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5-52-500/2017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Муниципального бюджетного дошкольного образовательного наименование организации адрес РК фио, паспортные данные, гражданки России, паспортные данные, Алма - адрес, проживающей по адресу:  адрес, адрес, зарегистрированной по адресу:                          адрес, адрес, РК,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          согласно протоколу об административном правонарушении № 1464 от                                дата, составленного Межрайонной ИФНС № 4 по РК, в отношении руководителя МБДОУ адрес № 16 «Алёнушка» адрес РК                            фио, в срок не предоставила налоговую декларацию по налогу на имущество организаций за календарный дата, фактически Декларация предоставлена дата, тогда как срок её представления истекает дата Своим бездействием руководитель МБДОУ адрес № 16 «Алёнушка» адрес РК                            фио, совершила административное правонарушение, предусмотренное                        ст. 15.5 КоАП РФ.    </w:t>
      </w:r>
    </w:p>
    <w:p w:rsidR="00A77B3E">
      <w:r>
        <w:t xml:space="preserve"> В судебном заседании правонарушитель фио вину в совершенном правонарушении признала, в содеянном раскаялась. </w:t>
      </w:r>
    </w:p>
    <w:p w:rsidR="00A77B3E">
      <w:r>
        <w:t>Согласно п. 3 ст. 386 НК РФ,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1464 от дата, согласно которому фио, являясь  руководителем МБДОУ адрес № 16 «Алёнушка» адрес РК  не предоставила  в налоговый орган к  дата Декларацию по налогу на имущество организации за календарный дата. Декларация предоставлена дата (л.д.1-2);</w:t>
      </w:r>
    </w:p>
    <w:p w:rsidR="00A77B3E">
      <w:r>
        <w:t>· выпиской из ЕГРЮЛ (л.д.3-6);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от дата (л.д.8).</w:t>
      </w:r>
    </w:p>
    <w:p w:rsidR="00A77B3E">
      <w:r>
        <w:t xml:space="preserve">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  Обстоятельствами, смягчающими наказание фио считаю признание вины, раскаяние в содеянном,  отягчающих наказание обстоятельств судом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руководителя Муниципального бюджетного дошкольного образовательного наименование организации адрес РК фио, паспортные данные, Алма - адрес, проживающую по адресу:  адрес, адрес, зарегистрированную по адресу: адрес, адрес, РК,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