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№5-52-514/2017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зарегистрированного и проживающего по адресу: адрес, </w:t>
      </w:r>
    </w:p>
    <w:p w:rsidR="00A77B3E">
      <w:r>
        <w:t>адрес, не работающего, не женатого, инвалидности не имеющего,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отсутствовал в жилом помещении, являющимся его местом жительства, по адресу: адрес, нарушив административное ограничение, установленное решением Кировского районного суда адрес от дата, вступившего в законную силу </w:t>
      </w:r>
    </w:p>
    <w:p w:rsidR="00A77B3E">
      <w:r>
        <w:t>дата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оспаривал, ходатайств и отводов не заявил, и пояснил, что действительно </w:t>
      </w:r>
    </w:p>
    <w:p w:rsidR="00A77B3E">
      <w:r>
        <w:t xml:space="preserve">дата в ночное время в своём жилом помещении не находился, был в гостях у своего друга в соседнем доме, об установленных ограничениях, в том числе и о том, что ему нельзя покидать своё жилище с время час. до время час., он знал, в содеянном раскаялся. </w:t>
      </w:r>
    </w:p>
    <w:p w:rsidR="00A77B3E">
      <w:r>
        <w:t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дата (л.д.1), письменными объяснениями фио от </w:t>
      </w:r>
    </w:p>
    <w:p w:rsidR="00A77B3E">
      <w:r>
        <w:t xml:space="preserve">дата (л.д.3), подтверждёнными им в судебном заседании, письменными объяснениями фио от дата, согласно которым </w:t>
      </w:r>
    </w:p>
    <w:p w:rsidR="00A77B3E">
      <w:r>
        <w:t xml:space="preserve">фио дата в время отсутствовал по месту своего проживания (л.д.4), актом посещения поднадзорного лица от дата (л.д.5), рапортом УУП ОМВД России по адрес фио от </w:t>
      </w:r>
    </w:p>
    <w:p w:rsidR="00A77B3E">
      <w:r>
        <w:t xml:space="preserve">дата о выявлении факта совершения фио административного правонарушения, предусмотренного ч.1 ст.19.24 КоАП РФ (л.д.6), копией решения Кировского районного суда адрес от </w:t>
      </w:r>
    </w:p>
    <w:p w:rsidR="00A77B3E">
      <w:r>
        <w:t>дата об установлении фио административного надзора с ограничениями, в том числе, запрета на пребывание вне жилого помещения, являющегося местом жительства в период с время час. до время час., которое вступило в законную силу дата (л.д.8-9).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поскольку он в нарушение установленных административных ограничений по решению суда покинул место своего жительства после время часов.   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ответственность, и отсутствие обстоятельств, отягчающих административную ответственность.  </w:t>
      </w:r>
    </w:p>
    <w:p w:rsidR="00A77B3E">
      <w:r>
        <w:t xml:space="preserve">фио совершено административное правонарушение против порядка управления, в настоящее время он официально не трудоустроен, доход имеет от случайных заработков, не женат, лиц на иждивении не имеет,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ст.19.24 КоАП РФ в размере близко к минимальному.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18880491170001617391.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