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52- 530/2017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данныеадрес, УзССР, гражданина Российской Федерации, проживающего и зарегистрированного по адресу: адрес, адрес, инвалида 3-й группы, по части 1 статьи 14.1 КоАП РФ, </w:t>
      </w:r>
    </w:p>
    <w:p w:rsidR="00A77B3E">
      <w:r>
        <w:t>у с т а н о в и л:</w:t>
      </w:r>
    </w:p>
    <w:p w:rsidR="00A77B3E">
      <w:r>
        <w:t xml:space="preserve">дата в время, фио, на адрес, адрес РК, не имея государственной регистрации в качестве индивидуального предпринимателя, осуществлял предпринимательскую деятельность, а именно: незаконную перевозку пассажиров. Таким образом, своими действиями фио совершил административное правонарушение, предусмотренное ч.1 ст.14.1 КоАП РФ –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A77B3E">
      <w:r>
        <w:t xml:space="preserve">В судебном заседании фио вину в совершенном правонарушении признал, в содеянном раскаялся.  </w:t>
      </w:r>
    </w:p>
    <w:p w:rsidR="00A77B3E">
      <w:r>
        <w:t xml:space="preserve">Вина фио в совершении правонарушения, предусмотренного ч.1 ст.14.1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РК телефон от дата (л.д.1),</w:t>
      </w:r>
    </w:p>
    <w:p w:rsidR="00A77B3E">
      <w:r>
        <w:t>· письменными объяснениями фио от дата, подтвержденными им в судебном заседании (л.д.4).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14.1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положение, состояние здоровья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С учетом изложенного судья считает возможным назначить правонарушителю административное наказание в виде административного штрафа, в размере, предусмотренном санкцией статьи.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данныеадрес, УзССР, проживающего и зарегистрированного по адресу: адрес, адрес, виновным в совершении административного правонарушения, предусмотренного частью 1 статьи 14.1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  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18880491170001619165,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