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52-543/2018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пенсионера, по части 2 статьи 12.27 КоАП РФ, </w:t>
      </w:r>
    </w:p>
    <w:p w:rsidR="00A77B3E">
      <w:r>
        <w:t>у с т а н о в и л:</w:t>
      </w:r>
    </w:p>
    <w:p w:rsidR="00A77B3E">
      <w:r>
        <w:t xml:space="preserve">          дата в время на адрес возле д. 27 в адрес фио управляя транспортным средством марки марка автомобиля, государственный регистрационный знак А919РЕ82, осуществляя маневр разворота допустил столкновение с автомобилем марки «Форд Эскорт» с государственным регистрационным знаком А660АХ82, под управлением фио Являясь участником дорожно-транспортного происшествия фио, в нарушение требований Правил дорожного движения РФ, уехал с места ДТП, чем нарушил п.2.5 Правил дорожного движения РФ, тем самым совершил административное правонарушение, предусмотренное ч.2 ст.12.27 КоАП РФ.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признал, и пояснил, что двигаясь на своем автомобиле, он выполняя маневр разворота на перекрестке убедившись, что не создает помехи в движении иным транспортным средствам, осуществляя маневр разворота почувствовал легкое соприкосновение с автомобилем, который объезжал его с левой стороны. Данный автомобиль он видел в зеркало заднего вида, и думал, что успеет закончить маневр. Так как водитель второго автомобиля не остановился после столкновения, он также уехал домой. В день ДТП в отношении него также был составлен протокол за совершение ДТП, и вынесено постановление сотрудником ГИБДД, которое им не оспаривалось, и штраф, назначенный ему, он оплатил.  </w:t>
      </w:r>
    </w:p>
    <w:p w:rsidR="00A77B3E">
      <w:r>
        <w:t xml:space="preserve">         Потерпевший фио в судебное заседание не явился, в своей телефонограмме просил рассмотреть дело в его отсутствие, на показаниях данных на месте ДТП настаивает, более добавить нечего. 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Кроме признательных показаний, виновность правонарушителя фио в совершении административного правонарушения,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письменными объяснениями фио, фио (л.д.3,4);</w:t>
      </w:r>
    </w:p>
    <w:p w:rsidR="00A77B3E">
      <w:r>
        <w:t>· схемой дорожно-транспортного происшествия от дата, с участием водителя фио (л.д.5);</w:t>
      </w:r>
    </w:p>
    <w:p w:rsidR="00A77B3E">
      <w:r>
        <w:t>· постановлением об административном правонарушении от дата в отношении фио, признанного виновным по ст. 12.13 ч.2 КоАП РФ с назначением штрафа в размере сумма (л.д.7).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 xml:space="preserve">  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смягчающие вину обстоятельства – признание вины, отсутствие отягчающих вину обстоятельств,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 в виде лишения права управления транспортными средствами.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2 статьи 12.27 КоАП РФ и назначить ему наказание в виде лишения права управления транспортными средствами на срок один год.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