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52-554/2018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по адресу: адрес, адрес,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                дата постановлением сотрудника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в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знал банковские реквизиты, штраф оплатил в полном объеме дата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в судебном заседании (л.д.4);</w:t>
      </w:r>
    </w:p>
    <w:p w:rsidR="00A77B3E">
      <w:r>
        <w:t xml:space="preserve">·  постановлением сотрудника ОМВД России по адрес от                 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сотрудника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АР адрес, зарегистрированного по адресу: адрес,                       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18880491180001609975,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