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№5-52-602/2023</w:t>
      </w:r>
    </w:p>
    <w:p w:rsidR="00A77B3E">
      <w:r>
        <w:t>ПОСТАНОВЛЕНИЕ</w:t>
      </w:r>
    </w:p>
    <w:p w:rsidR="00A77B3E"/>
    <w:p w:rsidR="00A77B3E">
      <w:r>
        <w:t>22 ноября 2023 г.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Тышкевича Дениса Степановича, родившегося дата в </w:t>
      </w:r>
    </w:p>
    <w:p w:rsidR="00A77B3E">
      <w:r>
        <w:t xml:space="preserve">адрес, гражданина Российской Федерации (паспорт гражданина РФ ...), проживающего по адресу: адрес, нетрудоустроенного, неженатого, имеющего на иждивении троих несовершеннолетних детей, ..., ... и ... годов рождения,   </w:t>
      </w:r>
    </w:p>
    <w:p w:rsidR="00A77B3E"/>
    <w:p w:rsidR="00A77B3E">
      <w:r>
        <w:t>установил:</w:t>
      </w:r>
    </w:p>
    <w:p w:rsidR="00A77B3E"/>
    <w:p w:rsidR="00A77B3E">
      <w:r>
        <w:t xml:space="preserve">Тышкевич Д.С. дата примерно в время час. по адресу: адрес, незаконно хранил без цели сбыта наркотическое средство гашиш (анашу, смолу каннабиса) массой 0,18 г, что не является значительным размером.  </w:t>
      </w:r>
    </w:p>
    <w:p w:rsidR="00A77B3E">
      <w:r>
        <w:t xml:space="preserve">В ходе рассмотрения дела Тышкевич Д.С.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выявлен на стенках пластиковой бутылки, с помощью которой курил коноплю. </w:t>
      </w:r>
    </w:p>
    <w:p w:rsidR="00A77B3E">
      <w:r>
        <w:t>Отводов и ходатайств в ходе судебного разбирательства заявлено не было.</w:t>
      </w:r>
    </w:p>
    <w:p w:rsidR="00A77B3E">
      <w:r>
        <w:t>Выслушав Тышкевича Д.С., изучив материалы дела, считаю, что вина Тышкевича Д.С.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>
      <w:r>
        <w:t xml:space="preserve">Так, факт совершения Тышкевичем Д.С. административного правонарушения, предусмотренного ч.1 ст.6.8 КоАП РФ, и его вина подтверждаются: протоколом об административном правонарушении ... от ..., который составлен уполномоченным должностным лицом, содержание протокола соответствует требованиям ч.2 ст.28.2 КоАП РФ (л.д.1), постановлением о выделении материалов из уголовного дела от дата (л.д.4-5), копией постановления о возбуждении уголовного дела от дата (л.д.6), копией рапорта старшего оперуполномоченного УКОН МВД по Республике Крым фио от дата (л.д.9), копией протокола осмотра места происшествия от дата (л.д.10-11), копией заключения эксперта от </w:t>
      </w:r>
    </w:p>
    <w:p w:rsidR="00A77B3E">
      <w:r>
        <w:t xml:space="preserve">дата №... (л.д.12-17).  </w:t>
      </w:r>
    </w:p>
    <w:p w:rsidR="00A77B3E"/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Тышкевича Д.С. необходимо квалифицировать по ч.1 ст.6.8 </w:t>
      </w:r>
    </w:p>
    <w:p w:rsidR="00A77B3E">
      <w:r>
        <w:t xml:space="preserve">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Тышкевичу Д.С.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 xml:space="preserve">Тышкевичем Д.С.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на иждивении имеет троих несовершеннолетних детей. </w:t>
      </w:r>
    </w:p>
    <w:p w:rsidR="00A77B3E">
      <w:r>
        <w:t>Обстоятельством, смягчающим административную ответственность, признаю в соответствии со ст.4.2 КоАП РФ признание Тышкевичем Д.С. своей вины.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Тышкевичу Д.С. административное наказание в виде административного штрафа в пределах санкции ч.1 ст.6.8 КоАП РФ.  </w:t>
      </w:r>
    </w:p>
    <w:p w:rsidR="00A77B3E">
      <w:r>
        <w:t xml:space="preserve">Учитывая, что дата в отношении Тышкевича Д.С. вынесено постановление о назначении административного наказания по ч.1 ст.6.9 КоАП РФ с возложением обязанности по прохождению диагностики на предмет потребления наркотических средств, считаю повторное возложение на Тышкевича Д.С. аналогичной обязанности нецелесообразным. 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Тышкевича Дениса Степановича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5000 (пяти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>....</w:t>
      </w:r>
    </w:p>
    <w:p w:rsidR="00A77B3E">
      <w:r>
        <w:t>Разъяснить Тышкевичу Д.С.,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 xml:space="preserve">Вещественное доказательство: гашиш, хранящийся в Центральной камере хранения наркотических средств МВД по Республике Крым по квитанции </w:t>
      </w:r>
    </w:p>
    <w:p w:rsidR="00A77B3E">
      <w:r>
        <w:t>РФ №... от дата, по вступлению постановления в законную силу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