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№5-52-643/2018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ч.1 ст.7.27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</w:t>
      </w:r>
    </w:p>
    <w:p w:rsidR="00A77B3E">
      <w:r>
        <w:t xml:space="preserve">адрес, неработающего, неженатого, несовершеннолетних детей не имеющего, </w:t>
      </w:r>
    </w:p>
    <w:p w:rsidR="00A77B3E">
      <w:r>
        <w:t>установил:</w:t>
      </w:r>
    </w:p>
    <w:p w:rsidR="00A77B3E">
      <w:r>
        <w:t xml:space="preserve">фио дата в время час., находясь в домовладении №12 по адрес в адрес из корыстных побуждений с целью личного обогащения со стола комнаты тайно похитил мужской одеколон Givenchy Pourhom, стоимостью сумма, далее из подлокотника дивана, расположенного в зале указанного домовладения, тайно похитил денежные средства в сумме сумма, после чего со столика в зале тайно похитил наушники марки «Awei» модели «es-Q9», стоимостью сумма,  принадлежащие потерпевшему фио, распорядившись ими в дальнейшем по собственному усмотрению, причинив тем самым потерпевшему материальный ущерб в размере сумма. </w:t>
      </w:r>
    </w:p>
    <w:p w:rsidR="00A77B3E">
      <w:r>
        <w:t xml:space="preserve">Таким образом, фио совершил административное правонарушение, предусмотренное ч.2 ст.7.27 КоАП РФ. </w:t>
      </w:r>
    </w:p>
    <w:p w:rsidR="00A77B3E">
      <w:r>
        <w:t>В судебном заседании фио свою вину в совершении указанных действий признал, фактические обстоятельства, изложенные в протоколе об административном правонарушении, не оспаривал.</w:t>
      </w:r>
    </w:p>
    <w:p w:rsidR="00A77B3E">
      <w:r>
        <w:t xml:space="preserve">В ходе рассмотрения дела каких-либо ходатайств и отводов </w:t>
      </w:r>
    </w:p>
    <w:p w:rsidR="00A77B3E">
      <w:r>
        <w:t>фио заявлено не было.</w:t>
      </w:r>
    </w:p>
    <w:p w:rsidR="00A77B3E">
      <w:r>
        <w:t xml:space="preserve">Выслушав объяснения фио, изучив материалы дела, считаю, что представленных материалов достаточно для установления факта совершения фио административного правонарушения. </w:t>
      </w:r>
    </w:p>
    <w:p w:rsidR="00A77B3E">
      <w:r>
        <w:t xml:space="preserve">Факт совершения административного правонарушения и вина </w:t>
      </w:r>
    </w:p>
    <w:p w:rsidR="00A77B3E">
      <w:r>
        <w:t xml:space="preserve">фио подтверждаются: протоколом об административном правонарушении №РК-телефон от дата (л.д.1), копией заявления фио о совершённом хищении его имущества (л.д.2), письменными объяснениями фио от дата (л.д.3), рапортом УУП ОУУП и ПДН ОМВД России по адрес фио от дата (л.д.4), копиями протоколов осмотра мест происшествий от дата (л.д.10-14, 16-19), письменными объяснениями фио от дата </w:t>
      </w:r>
    </w:p>
    <w:p w:rsidR="00A77B3E">
      <w:r>
        <w:t xml:space="preserve">дата и от дата, подтверждёнными им в судебном заседании (л.д.20-22, 24), справкой наименование организации от дата о стоимости наушников марки «Awei» модели «es-Q9» (л.д.26), товарным чеком о стоимости одеколона Givenchy Pourhom (л.д.27), копией постановления об отказе в возбуждении уголовного дела в отношении фио по ч.1 ст.158 УК РФ от дата (л.д.30-31).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фио необходимо квалифицировать ч.2 ст.7.27 КоАП РФ, как мелкое хищение чужого имущества, стоимостью более сумма прописью, но не более сумма прописью, путём кражи.  </w:t>
      </w:r>
    </w:p>
    <w:p w:rsidR="00A77B3E">
      <w:r>
        <w:t xml:space="preserve">При этом в его действиях признаков составов преступлений, предусмотренных 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УК РФ не имеется. 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 xml:space="preserve">фио совершено административное правонарушение в области охраны собственности, в настоящее время он официально не трудоустроен, не женат, ранее привлекался к административной ответственности. </w:t>
      </w:r>
    </w:p>
    <w:p w:rsidR="00A77B3E">
      <w:r>
        <w:t xml:space="preserve">Обстоятельством, смягчающим административную ответственность </w:t>
      </w:r>
    </w:p>
    <w:p w:rsidR="00A77B3E">
      <w:r>
        <w:t xml:space="preserve">фио, в соответствии с ч.2 ст.4.2 КоАП РФ признаю признание им своей вины.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фио административное наказание в виде административного штрафа в пределах санкции ч.2 ст.7.27 КоАП РФ.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 xml:space="preserve">признать фио, паспортные данные, зарегистрированного и проживающего по адресу: адрес, </w:t>
      </w:r>
    </w:p>
    <w:p w:rsidR="00A77B3E">
      <w:r>
        <w:t>адрес, виновным в совершении административного правонарушения, предусмотренного ч.2 ст.7.27 КоАП РФ, и назначить ему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наименование платежа – штраф, УИН 188804911800012244531.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