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№5-52-649/2023</w:t>
      </w:r>
    </w:p>
    <w:p w:rsidR="00A77B3E">
      <w:r>
        <w:t>УИД: ...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25 декабря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 </w:t>
      </w:r>
    </w:p>
    <w:p w:rsidR="00A77B3E">
      <w:r>
        <w:t>Токурова Исмета Сеитмуратовича, ... г.р., уроженца ..., гражданина Российской Федерации, паспорт ..., ИП, женатого, лиц на иждивении не имеющего, зарегистрированного и проживающего по адресу: адрес, инвалидности не имеющего,</w:t>
      </w:r>
    </w:p>
    <w:p w:rsidR="00A77B3E">
      <w:r>
        <w:t>о привлечении к административной ответственности, предусмотренной ст. 14.26. Кодекса Российской Федерации об административных правонарушениях (далее КоАП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Токуров И.С., находясь по адресу: адрес, осуществлял прием (покупку) лома черного металла общим весом 30 кг, не имея государственной регистрации в качестве индивидуального предпринимателя и разрешения на осуществление оборота лома черного металла,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Токурова И.С.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Токуров И.С. в судебном заседании,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признал, по существу совершенного правонарушения суду пояснил в соответствии с административным протоколом. </w:t>
      </w:r>
    </w:p>
    <w:p w:rsidR="00A77B3E">
      <w:r>
        <w:t>Выслушав Токурова И.С., 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Ввиду изложенного физические лица не вправе осуществлять прием лома и отходов черных металлов.</w:t>
      </w:r>
    </w:p>
    <w:p w:rsidR="00A77B3E">
      <w:r>
        <w:t>Таким образом, осуществление приема (покупки)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Токуров И.С., дата в время, находясь по адресу: адрес, осуществлял прием (покупку) лома черного металла общим весом 30 кг, не имея государственной регистрации в качестве индивидуального предпринимателя и разрешения на осуществление оборота лома черного металла.</w:t>
      </w:r>
    </w:p>
    <w:p w:rsidR="00A77B3E">
      <w:r>
        <w:t xml:space="preserve">Вина Токурова И.С.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Токурову И.С.,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ст. УУП ОМВД России по Кировскому району майора полиции фио от дата, зарегистрированного за № ... (л.д. 2); </w:t>
      </w:r>
    </w:p>
    <w:p w:rsidR="00A77B3E">
      <w:r>
        <w:t xml:space="preserve">- протоколом изъятия вещей и документов ... от дата (л.д. 5); </w:t>
      </w:r>
    </w:p>
    <w:p w:rsidR="00A77B3E">
      <w:r>
        <w:t>- письменным объяснением Токурова И.С. от дата (л.д. 6);</w:t>
      </w:r>
    </w:p>
    <w:p w:rsidR="00A77B3E">
      <w:r>
        <w:t>- сохранной распиской от дата (л.д. 7);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Отсутствие в материалах дела определения о передаче материала мировому судье по подведомственности не влечет за собой нарушений прав Токурова И.С., поскольку статьей 28.8 КоАП РФ составление указанного процессуального документа не предусмотрено.</w:t>
      </w:r>
    </w:p>
    <w:p w:rsidR="00A77B3E">
      <w:r>
        <w:t>Таким образом, действия Токурова И.С.,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Токурову И.С.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и отягчающих административную ответственность Токурову И.С. не установлено.  </w:t>
      </w:r>
    </w:p>
    <w:p w:rsidR="00A77B3E">
      <w:r>
        <w:t>Согласно санкции статьи 14.26 КоАП РФ совершенное Токуровым И.С.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Токурову И.С.,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Токурова И.С.,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>
      <w:r>
        <w:t>п о с т а н о в и л:</w:t>
      </w:r>
    </w:p>
    <w:p w:rsidR="00A77B3E"/>
    <w:p w:rsidR="00A77B3E">
      <w:r>
        <w:t xml:space="preserve">Токурова Исмета Сеитмуратовича признать виновным в совершении </w:t>
      </w:r>
    </w:p>
    <w:p w:rsidR="00A77B3E">
      <w:r>
        <w:t>административного правонарушения, предусмотренного ст. 14.26. КоАП РФ, и назначить ему наказание в виде административного штрафа в размере 2000 (две тысячи)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