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 w:firstLine="720"/>
      </w:pPr>
      <w:r>
        <w:t>Дело №5-53-9/2019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января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ст.19.7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Шарипова наименование организации, паспортные данные, гражданина ..., проживающего по адресу: адрес, ... 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Шарипов Р.Т., являясь должностным лицом – ... </w:t>
      </w:r>
    </w:p>
    <w:p>
      <w:pPr>
        <w:jc w:val="both"/>
      </w:pPr>
      <w:r>
        <w:t xml:space="preserve">дата в время час. несвоевременно представил в ОГИБДД ОМВД России по адрес, расположенное по адресу: адрес, сведения, необходимые для разрешения дела, в частности: сведения о руководителе юридического лица (индивидуальном предпринимателе), дате и месте регистрации, регистрационном номере, юридическом адресе, расчётном счёте, положении, уставе, список транспортных средств предприятия, приказ о назначении лица ответственного за выпуск, эксплуатацию, техническое состояние, предрейсовый и послерейсовый осмотр транспортного средства, предрейсовый медицинский осмотр водителей транспортных средств </w:t>
      </w:r>
    </w:p>
    <w:p>
      <w:pPr>
        <w:jc w:val="both"/>
      </w:pPr>
      <w:r>
        <w:t xml:space="preserve">наименование организации, копии журналов ежедневного контроля технического состояния транспортных средств перед выездом на линию и по возвращению к месту стоянки за дата, письменные объяснения лица, ответственного за выпуск, эксплуатацию, техническое состояние, предрейсовый и послерейсовый осмотр транспортного средства на линию, - истребованные у него определением старшего государственного инспектора дорожного надзора ОГИБДД ОМВД России по адрес </w:t>
      </w:r>
      <w:r>
        <w:t>фио</w:t>
      </w:r>
      <w:r>
        <w:t xml:space="preserve"> дата, и полученное сотрудником ЦКСМ «Мастер-Про» </w:t>
      </w:r>
      <w:r>
        <w:t>фио</w:t>
      </w:r>
      <w:r>
        <w:t xml:space="preserve"> дата </w:t>
      </w:r>
    </w:p>
    <w:p>
      <w:pPr>
        <w:jc w:val="both"/>
      </w:pPr>
      <w:r>
        <w:t xml:space="preserve">В судебное заседание Шарипов Р.Т.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положениям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jc w:val="both"/>
      </w:pPr>
      <w:r>
        <w:t xml:space="preserve">Статьей 2.1 КоАП РФ установлено, что административным правонарушением признаётся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jc w:val="both"/>
      </w:pPr>
      <w:r>
        <w:t>Статья 19.7 КоАП РФ предусматривает административную ответственность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КоАП РФ.</w:t>
      </w:r>
    </w:p>
    <w:p>
      <w:pPr>
        <w:jc w:val="both"/>
      </w:pPr>
      <w:r>
        <w:t xml:space="preserve">В соответствии со ст.26.10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расчёта размера административного штрафа. </w:t>
      </w:r>
      <w:r>
        <w:t>Истребуемые</w:t>
      </w:r>
      <w:r>
        <w:t xml:space="preserve"> сведения должны быть направлены в трёхдневный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>
      <w:pPr>
        <w:jc w:val="both"/>
      </w:pPr>
      <w:r>
        <w:t xml:space="preserve">В судебном заседании установлено, что дата представителем ЦКСМ «Мастер-Про» </w:t>
      </w:r>
      <w:r>
        <w:t>фио</w:t>
      </w:r>
      <w:r>
        <w:t xml:space="preserve"> получено определение об истребовании сведений, необходимых для разрешения дела об административном правонарушении, в котором указан срок исполнения – трёхдневный срок с момента получения определения (л.д.2, 20-21).</w:t>
      </w:r>
    </w:p>
    <w:p>
      <w:pPr>
        <w:jc w:val="both"/>
      </w:pPr>
      <w:r>
        <w:t>Таким образом, последним днём исполнения данного определения, с учётом выходных дней являлось дата</w:t>
      </w:r>
    </w:p>
    <w:p>
      <w:pPr>
        <w:jc w:val="both"/>
      </w:pPr>
      <w:r>
        <w:t xml:space="preserve">Вместе с тем, указанные в определении сведения наименование организации Шариповым Р.Т. в установленный срок представлены не были. </w:t>
      </w:r>
    </w:p>
    <w:p>
      <w:pPr>
        <w:jc w:val="both"/>
      </w:pPr>
      <w:r>
        <w:t xml:space="preserve">О невозможности представления указанных сведений наименование организации Шарипов Р.Т. в ОГИБДД ОМВД России по адрес не сообщал.  </w:t>
      </w:r>
    </w:p>
    <w:p>
      <w:pPr>
        <w:jc w:val="both"/>
      </w:pPr>
      <w:r>
        <w:t>Оценив в совокупности исследованные доказательства, считаю установленным факт совершения наименование организации Шариповым Р.Т. административного правонарушения.</w:t>
      </w:r>
    </w:p>
    <w:p>
      <w:pPr>
        <w:jc w:val="both"/>
      </w:pPr>
      <w:r>
        <w:t xml:space="preserve">Действия наименование организации Шарипова Р.Т. необходимо квалифицировать по ст.19.7 КоАП РФ, как непредставление в государственный орган, орган, осуществляющий государственный контроль (надзор), сведений (информации), </w:t>
      </w:r>
      <w:r>
        <w:t>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jc w:val="both"/>
      </w:pPr>
      <w:r>
        <w:t>Протокол об административном правонарушении в отношении должностного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порядке.</w:t>
      </w:r>
    </w:p>
    <w:p>
      <w:pPr>
        <w:jc w:val="both"/>
      </w:pPr>
      <w:r>
        <w:t xml:space="preserve">Учитывая характер совершённого правонарушения, сведения о личности виновного, отсутствие обстоятельств, смягчающих и отягчающих административную ответственность, считаю необходимым назначить ... Шарипов Р.Т. административное наказание в виде административного штрафа в минимальном размере, установленном санкцией ст.19.7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>признать ... Шарипова наименование организации, паспортные данные, проживающего по адресу: адрес, виновным в совершении административного правонарушения, предусмотренного ст.19.7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18811690050056000140, КПП – телефон, ОКТМО – телефон, ИНН – телефон, получатель УФК (ОМВД России по адрес), УИН 18810491181900003927. </w:t>
      </w:r>
    </w:p>
    <w:p>
      <w:pPr>
        <w:jc w:val="both"/>
      </w:pPr>
      <w:r>
        <w:t xml:space="preserve">Разъяснить наименование организации,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336335-6CF1-4D25-ADFD-B46A96F3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