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№5-53-15/2019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>24 января 2019 г.  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Щербашина</w:t>
      </w:r>
      <w:r>
        <w:t xml:space="preserve"> </w:t>
      </w:r>
      <w:r>
        <w:t>фио</w:t>
      </w:r>
      <w:r>
        <w:t xml:space="preserve"> паспортные данные </w:t>
      </w:r>
    </w:p>
    <w:p>
      <w:pPr>
        <w:jc w:val="both"/>
      </w:pPr>
      <w:r>
        <w:t xml:space="preserve">адрес, проживающего по адресу: адрес, занимающего должность ... </w:t>
      </w:r>
      <w:r>
        <w:t>фиоадрес</w:t>
      </w:r>
      <w:r>
        <w:t xml:space="preserve"> ... адрес ...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Щербашин</w:t>
      </w:r>
      <w:r>
        <w:t xml:space="preserve"> А.В., являясь должностным лицом – ... </w:t>
      </w:r>
      <w:r>
        <w:t>фио</w:t>
      </w:r>
      <w:r>
        <w:t xml:space="preserve"> адрес ... (далее – Организация), и находясь по адресу: адрес, </w:t>
      </w:r>
    </w:p>
    <w:p>
      <w:pPr>
        <w:jc w:val="both"/>
      </w:pPr>
      <w:r>
        <w:t xml:space="preserve">адрес, по месту нахождения Организации, в нарушение п.7 ст.431 НК РФ не представил в Межрайонную ИФНС Росси №4 по адрес до дата налоговый расчёт по страховым взносам за четвертый квартал дата, представив его дата, то есть с нарушением срока представления.  </w:t>
      </w:r>
    </w:p>
    <w:p>
      <w:pPr>
        <w:jc w:val="both"/>
      </w:pPr>
      <w:r>
        <w:t xml:space="preserve">В судебное заседание </w:t>
      </w:r>
      <w:r>
        <w:t>Щербашин</w:t>
      </w:r>
      <w:r>
        <w:t xml:space="preserve"> А.В. не явился, о времени и месте судебного заседания извещён надлежащим образом, предоставил суду ходатайство о рассмотрении дела в его отсутствие,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п.7 ст431 НК РФ плательщики представляют расчёт по страховым взносам не позднее 30-го числа месяца, следующего за расчётным (отчётным)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jc w:val="both"/>
      </w:pPr>
      <w:r>
        <w:t xml:space="preserve">Как усматривается из материалов дела, Организация, настоятелем которой является </w:t>
      </w:r>
      <w:r>
        <w:t>Щербашин</w:t>
      </w:r>
      <w:r>
        <w:t xml:space="preserve"> А.В. поставлена на учёт в Межрайонной инспекции ФНС России №4 по адрес дата</w:t>
      </w:r>
    </w:p>
    <w:p>
      <w:pPr>
        <w:jc w:val="both"/>
      </w:pPr>
      <w:r>
        <w:t xml:space="preserve">Налоговый расчёт по страховым взносам за четвертый квартал дата Организацией представлен в налоговый орган по месту учёта дата, то есть с нарушением установленного законом срока. </w:t>
      </w:r>
    </w:p>
    <w:p>
      <w:pPr>
        <w:jc w:val="both"/>
      </w:pPr>
      <w:r>
        <w:t xml:space="preserve">Таким образом, настоятель Организации </w:t>
      </w:r>
      <w:r>
        <w:t>Щербашин</w:t>
      </w:r>
      <w:r>
        <w:t xml:space="preserve"> А.В. не исполнил обязанность по своевременному предоставлению налогового расчёта, чем нарушил требования п.7 ст.431 НК РФ.  </w:t>
      </w:r>
    </w:p>
    <w:p>
      <w:pPr>
        <w:jc w:val="both"/>
      </w:pPr>
      <w:r>
        <w:t xml:space="preserve">Факт совершения </w:t>
      </w:r>
      <w:r>
        <w:t>Щербашин</w:t>
      </w:r>
      <w:r>
        <w:t xml:space="preserve"> А.В. административного правонарушения подтверждается: протоколом об административном правонарушении от дата №4126 (л.д.1-2), сведениями об Организации из ЕГРЮЛ по состоянию на дата (л.д.3, 4), копией справки о подтверждении даты отправки (л.д.6), копией квитанции о приёме налоговой декларации (л.д.5).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Щербашина</w:t>
      </w:r>
      <w:r>
        <w:t xml:space="preserve"> А.В.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 xml:space="preserve">При назначении административного наказания </w:t>
      </w:r>
      <w:r>
        <w:t>Щербашину</w:t>
      </w:r>
      <w:r>
        <w:t xml:space="preserve"> А.В.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Щербашином</w:t>
      </w:r>
      <w:r>
        <w:t xml:space="preserve"> А.В.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</w:t>
      </w:r>
      <w:r>
        <w:t>Щербашину</w:t>
      </w:r>
      <w:r>
        <w:t xml:space="preserve"> А.В. административное наказание в виде предупреждения.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Щербашина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 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00C59A-FDFC-433C-8A4B-3291A587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