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 w:firstLine="720"/>
      </w:pPr>
      <w:r>
        <w:t>Дело №5-53-16/2020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20 января 2020 г. </w:t>
      </w:r>
    </w:p>
    <w:p>
      <w:pPr>
        <w:jc w:val="both"/>
      </w:pPr>
      <w:r>
        <w:t xml:space="preserve">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Долженкова</w:t>
      </w:r>
      <w:r>
        <w:t xml:space="preserve"> </w:t>
      </w:r>
      <w:r>
        <w:t>фио</w:t>
      </w:r>
      <w:r>
        <w:t xml:space="preserve">, родившегося </w:t>
      </w:r>
    </w:p>
    <w:p>
      <w:pPr>
        <w:jc w:val="both"/>
      </w:pPr>
      <w:r>
        <w:t xml:space="preserve">дата в адрес, гражданина ... проживающего по адресу: адрес, </w:t>
      </w:r>
    </w:p>
    <w:p>
      <w:pPr>
        <w:jc w:val="both"/>
      </w:pPr>
      <w:r>
        <w:t xml:space="preserve">адрес, ... 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Долженков В.М., являясь должностным лицом – ... наименование организации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судебном заседании Долженков В.М. виновность в совершении административного правонарушения, предусмотренного ст.15.33.2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Долженкова</w:t>
      </w:r>
      <w:r>
        <w:t xml:space="preserve"> В.М.,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</w:t>
      </w:r>
      <w:r>
        <w:t>Долженковым</w:t>
      </w:r>
      <w:r>
        <w:t xml:space="preserve"> В.М. в Отдел ПФРФ в адрес по месту учёта Учреждения представлен отчёт по форме СЗВ-М за дата, то есть с нарушением установленного срока. </w:t>
      </w:r>
    </w:p>
    <w:p>
      <w:pPr>
        <w:jc w:val="both"/>
      </w:pPr>
      <w:r>
        <w:t xml:space="preserve">Таким образом, Долженков В.М.,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1 апреля </w:t>
      </w:r>
    </w:p>
    <w:p>
      <w:pPr>
        <w:jc w:val="both"/>
      </w:pPr>
      <w:r>
        <w:t>1996 г.</w:t>
      </w:r>
    </w:p>
    <w:p>
      <w:pPr>
        <w:jc w:val="both"/>
      </w:pPr>
      <w:r>
        <w:t xml:space="preserve">Факт совершения </w:t>
      </w:r>
      <w:r>
        <w:t>Долженковым</w:t>
      </w:r>
      <w:r>
        <w:t xml:space="preserve"> В.М. административного правонарушения, предусмотренного ст.15.33.2 КоАП РФ подтверждается: протоколом об административном правонарушении от дата №113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(л.д.8), извещением о доставке отчёта (л.д.8 оборот), выпиской из ЕГРЮЛ в отношении Учреждения (л.д.9-14).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Долженкова</w:t>
      </w:r>
      <w:r>
        <w:t xml:space="preserve"> В.М.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Долженкову</w:t>
      </w:r>
      <w:r>
        <w:t xml:space="preserve"> В.М.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Долженковым</w:t>
      </w:r>
      <w:r>
        <w:t xml:space="preserve"> В.М. совершено административное правонарушение в области финансов, налогов и сборов, р...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Долженковым</w:t>
      </w:r>
      <w:r>
        <w:t xml:space="preserve"> В.М.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Долженкову</w:t>
      </w:r>
      <w:r>
        <w:t xml:space="preserve"> В.М.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Долженкова</w:t>
      </w:r>
      <w:r>
        <w:t xml:space="preserve">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Долженкову</w:t>
      </w:r>
      <w:r>
        <w:t xml:space="preserve"> В.М.,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D2829D-438F-4B27-9BAE-0082AC0F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