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5</w:t>
      </w:r>
    </w:p>
    <w:p w:rsidR="00A77B3E" w:rsidP="00F36604">
      <w:pPr>
        <w:jc w:val="right"/>
      </w:pPr>
      <w:r>
        <w:t>Дело №5-53-18/2025 (5-53-640/2024)</w:t>
      </w:r>
    </w:p>
    <w:p w:rsidR="00A77B3E" w:rsidP="00F36604">
      <w:pPr>
        <w:jc w:val="right"/>
      </w:pPr>
      <w:r>
        <w:t>УИД: 91MS0053-телефон-телефон</w:t>
      </w:r>
    </w:p>
    <w:p w:rsidR="00A77B3E" w:rsidP="00F36604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                                                            </w:t>
      </w:r>
      <w:r>
        <w:t>пгт</w:t>
      </w:r>
      <w:r>
        <w:t xml:space="preserve"> Кировское</w:t>
      </w:r>
    </w:p>
    <w:p w:rsidR="00A77B3E"/>
    <w:p w:rsidR="00A77B3E"/>
    <w:p w:rsidR="00A77B3E" w:rsidP="00F36604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ч.4 ст.15.15.6 Кодекса Российской Федерации об административных правонарушениях (далее – КоАП РФ), в от</w:t>
      </w:r>
      <w:r>
        <w:t xml:space="preserve">ношении </w:t>
      </w:r>
    </w:p>
    <w:p w:rsidR="00A77B3E" w:rsidP="00F36604">
      <w:pPr>
        <w:jc w:val="both"/>
      </w:pPr>
      <w:r>
        <w:t>фио</w:t>
      </w:r>
      <w:r>
        <w:t>, родившейся …</w:t>
      </w:r>
      <w:r>
        <w:t xml:space="preserve"> г. …</w:t>
      </w:r>
      <w:r>
        <w:t>, гражданина Российской Федерации (паспортные данные 910-017), проживающей по адресу: Республика Крым, Кировский район, г. Старый Крым, …</w:t>
      </w:r>
      <w:r>
        <w:t xml:space="preserve">, занимающей должность главного бухгалтера наименование организации,  </w:t>
      </w:r>
    </w:p>
    <w:p w:rsidR="00A77B3E" w:rsidP="00F36604">
      <w:pPr>
        <w:jc w:val="center"/>
      </w:pPr>
      <w:r>
        <w:t>установил:</w:t>
      </w:r>
    </w:p>
    <w:p w:rsidR="00A77B3E" w:rsidP="00F36604">
      <w:pPr>
        <w:jc w:val="both"/>
      </w:pPr>
      <w:r>
        <w:t>Счётной палатой Республики Крым в ходе проведения проверки в наименование организации (далее – Учреждение) целевого и эффективного использования бюджетных средств и иму</w:t>
      </w:r>
      <w:r>
        <w:t>щества учреждениями, подведомственными Министерству экологии и природных ресурсов Республики Крым за 2022-2023 года, выявлено грубое нарушение требований к бюджетному (бухгалтерскому) учёту, в том числе к составлению либо представлению бюджетной или бухгал</w:t>
      </w:r>
      <w:r>
        <w:t xml:space="preserve">терской (финансовой) отчётности, либо грубое нарушение порядка составления (формирования) консолидированной бухгалтерской (финансовой) отчётности, главным бухгалтером Учреждения </w:t>
      </w:r>
      <w:r>
        <w:t>фио</w:t>
      </w:r>
      <w:r>
        <w:t xml:space="preserve"> </w:t>
      </w:r>
    </w:p>
    <w:p w:rsidR="00A77B3E" w:rsidP="00F36604">
      <w:pPr>
        <w:jc w:val="both"/>
      </w:pPr>
      <w:r>
        <w:t xml:space="preserve">8 февраля 2024 г. по адресу: Республика Крым, Кировский район, г. Старый </w:t>
      </w:r>
      <w:r>
        <w:t xml:space="preserve">Крым, ул. Р. Люксембург, д.41, выраженное в нарушении ч.1 ст.9, ч.1 ст.13 Федерального закона от 6 декабря 2011 г. №402-ФЗ «О бухгалтерском учёте», </w:t>
      </w:r>
      <w:r>
        <w:t>пп</w:t>
      </w:r>
      <w:r>
        <w:t>. 10.2.6 п.10.2 Порядка применения классификации оперативного сектора государственного управления, утвержд</w:t>
      </w:r>
      <w:r>
        <w:t>ённого приказом Министерства финансов Российской Федерации от 29 ноября 2017 г. №209н, п.п.99, 117 Инструкции по применению единого плана счетов бухгалтерского учёта для органов государственной власти (государственных органов), органов местного самоуправле</w:t>
      </w:r>
      <w:r>
        <w:t xml:space="preserve">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утверждённой приказом Министерства финансов Российской Федерации от 1 декабря 2010 г. №157н, </w:t>
      </w:r>
    </w:p>
    <w:p w:rsidR="00A77B3E" w:rsidP="00F36604">
      <w:pPr>
        <w:jc w:val="both"/>
      </w:pPr>
      <w:r>
        <w:t>п.п.14, 17, 68 Инструкц</w:t>
      </w:r>
      <w:r>
        <w:t>ии о порядке составления и представления годовой, квартальной бухгалтерской отчётности государственных (муниципальных) бюджетных и автономных учреждений, утверждённой приказом Министерства финансов Российской Федерации от 25 марта 2011 г. №33н, в частности</w:t>
      </w:r>
      <w:r>
        <w:t>, в искажении (занижении) показателей годовой бюджетной бухгалтерской отчётности по состоянию на 1 января 2024 г. в Балансе (ф.0503730) по строке 010 «Основные средства (010100000) балансовая стоимость» - на 1068,75 сумма прописью; в Балансе (ф.0503730) по</w:t>
      </w:r>
      <w:r>
        <w:t xml:space="preserve"> строке 080 «Материальные запасы (010500000) остаточная стоимость» - на 3113,75 сумма прописью; в Сведениях о движении нефинансовых активов (ф. 0503768) по строке 010 «Основные средства» - на 1068,75 сумма </w:t>
      </w:r>
      <w:r>
        <w:t>прописью; в Сведениях о движении нефинансовых акти</w:t>
      </w:r>
      <w:r>
        <w:t>вов (ф. 0503768) по строке 190 «Материальные запасы» - на 3113,75 сумма прописью; а также в искажении (занижении) показателей на конец отчётного периода в Балансе (ф. 0503730) в разрезе итогового показателя по графе 6 (итого): по разделу I «Нефинансовые ак</w:t>
      </w:r>
      <w:r>
        <w:t xml:space="preserve">тивы» строка 190 на общую сумму 4182,50 сумма прописью или 2,78 процента.   </w:t>
      </w:r>
    </w:p>
    <w:p w:rsidR="00A77B3E" w:rsidP="00F36604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при этом о месте и времени рассмотрения дела извещалась заказным письмом с уведомлением по месту жительства, указанному в протоколе</w:t>
      </w:r>
      <w:r>
        <w:t xml:space="preserve"> об административном правонарушении.</w:t>
      </w:r>
    </w:p>
    <w:p w:rsidR="00A77B3E" w:rsidP="00F36604">
      <w:pPr>
        <w:jc w:val="both"/>
      </w:pPr>
      <w:r>
        <w:t xml:space="preserve">Вместе с тем судебное извещение </w:t>
      </w:r>
      <w:r>
        <w:t>фио</w:t>
      </w:r>
      <w:r>
        <w:t xml:space="preserve"> получено не было, возвращено мировому судье за истечением срока хранения.</w:t>
      </w:r>
    </w:p>
    <w:p w:rsidR="00A77B3E" w:rsidP="00F36604">
      <w:pPr>
        <w:jc w:val="both"/>
      </w:pPr>
      <w:r>
        <w:t>В силу ч.2 ст.25.1 КоАП РФ дело об административном правонарушении рассматривается с участием лица, в отношен</w:t>
      </w:r>
      <w:r>
        <w:t>ии которого ведётся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</w:t>
      </w:r>
      <w:r>
        <w:t xml:space="preserve">упило ходатайство об отложении рассмотрения дела либо если такое ходатайство оставлено без удовлетворения. </w:t>
      </w:r>
    </w:p>
    <w:p w:rsidR="00A77B3E" w:rsidP="00F36604">
      <w:pPr>
        <w:jc w:val="both"/>
      </w:pPr>
      <w:r>
        <w:t>В соответствии со ст.25.15 КоАП РФ лица, участвующие в производстве по делу об административном правонарушении, а также свидетели, эксперты, специал</w:t>
      </w:r>
      <w:r>
        <w:t>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</w:t>
      </w:r>
      <w:r>
        <w:t>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A77B3E" w:rsidP="00F36604">
      <w:pPr>
        <w:jc w:val="both"/>
      </w:pPr>
      <w:r>
        <w:t>В абзаце втором п.6 постановления Пленума Верховного Суда Российской Федерации от 24 марта 2005 г. №5 «О некоторых вопросах, во</w:t>
      </w:r>
      <w:r>
        <w:t>зникающих у судов при применении Кодекса Российской Федерации об административных правонарушениях» разъяснено, что лицо, в отношении которого ведётся производство по делу, считается извещённым о времени и месте судебного рассмотрения и в случае, когда из у</w:t>
      </w:r>
      <w:r>
        <w:t xml:space="preserve">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>
        <w:t xml:space="preserve">отправления с отметкой об истечении срока хранения, если были соблюдены положения Порядка приёма и вручения внутренних регистрируемых почтовых отправлений, утверждённого приказом наименование организации от 21 июня 2022 г. №230-п.  </w:t>
      </w:r>
    </w:p>
    <w:p w:rsidR="00A77B3E" w:rsidP="00F36604">
      <w:pPr>
        <w:jc w:val="both"/>
      </w:pPr>
      <w:r>
        <w:t xml:space="preserve">Таким образом, </w:t>
      </w:r>
      <w:r>
        <w:t>фио</w:t>
      </w:r>
      <w:r>
        <w:t xml:space="preserve"> изве</w:t>
      </w:r>
      <w:r>
        <w:t xml:space="preserve">щена о времени и месте судебного рассмотрения дела, о причинах неявки не сообщила, ходатайство об отложении рассмотрения дела не представила, её присутствие при рассмотрении дела обязательным не является и таковым не признавалось. </w:t>
      </w:r>
    </w:p>
    <w:p w:rsidR="00A77B3E" w:rsidP="00F36604">
      <w:pPr>
        <w:jc w:val="both"/>
      </w:pPr>
      <w:r>
        <w:t>В соответствии с ч.2 ст.</w:t>
      </w:r>
      <w:r>
        <w:t xml:space="preserve">25.1 КоАП РФ дело рассмотрено в отсутствие </w:t>
      </w:r>
    </w:p>
    <w:p w:rsidR="00A77B3E" w:rsidP="00F36604">
      <w:pPr>
        <w:jc w:val="both"/>
      </w:pPr>
      <w:r>
        <w:t>фио</w:t>
      </w:r>
    </w:p>
    <w:p w:rsidR="00A77B3E" w:rsidP="00F36604">
      <w:pPr>
        <w:jc w:val="both"/>
      </w:pPr>
      <w:r>
        <w:t xml:space="preserve">В ходе рассмотрения дела главный инспектор Счётной палаты Республики Крым </w:t>
      </w:r>
      <w:r>
        <w:t>фио</w:t>
      </w:r>
      <w:r>
        <w:t xml:space="preserve"> и главный инспектор инспекции правового обеспечения Счётной палаты Республики Крым </w:t>
      </w:r>
      <w:r>
        <w:t>фио</w:t>
      </w:r>
      <w:r>
        <w:t xml:space="preserve"> просили привлечь </w:t>
      </w:r>
      <w:r>
        <w:t>фио</w:t>
      </w:r>
      <w:r>
        <w:t xml:space="preserve"> к административной </w:t>
      </w:r>
      <w:r>
        <w:t>отв</w:t>
      </w:r>
      <w:r>
        <w:t>етственности, поскольку проведённой проверкой установлено грубое нарушение в Учреждении требований к бюджетному (бухгалтерскому) учёту, в том числе к составлению либо представлению бюджетной или бухгалтерской (финансовой) отчётности.</w:t>
      </w:r>
    </w:p>
    <w:p w:rsidR="00A77B3E" w:rsidP="00F36604">
      <w:pPr>
        <w:jc w:val="both"/>
      </w:pPr>
      <w:r>
        <w:t>Исследовав материалы д</w:t>
      </w:r>
      <w:r>
        <w:t xml:space="preserve">ела, считаю, что представленных материалов достаточно для установления факта совершения </w:t>
      </w:r>
      <w:r>
        <w:t>фио</w:t>
      </w:r>
      <w:r>
        <w:t xml:space="preserve"> административного правонарушения.</w:t>
      </w:r>
    </w:p>
    <w:p w:rsidR="00A77B3E" w:rsidP="00F36604">
      <w:pPr>
        <w:jc w:val="both"/>
      </w:pPr>
      <w:r>
        <w:t xml:space="preserve">Согласно ч.1 ст.13 Федерального закона от 6 декабря 2011 г. №402-ФЗ </w:t>
      </w:r>
    </w:p>
    <w:p w:rsidR="00A77B3E" w:rsidP="00F36604">
      <w:pPr>
        <w:jc w:val="both"/>
      </w:pPr>
      <w:r>
        <w:t>«О бухгалтерском учёте» бухгалтерская (финансовая) отчётность</w:t>
      </w:r>
      <w:r>
        <w:t xml:space="preserve"> должна давать достоверное представление о финансовом положении экономического субъекта на отчётную дату, финансовом результате его деятельности и движении денежных средств за отчётный период, необходимое пользователям этой отчётности для принятия экономич</w:t>
      </w:r>
      <w:r>
        <w:t>еских решений. Бухгалтерская (финансовая) отчётность должна составляться на основе данных, содержащихся в регистрах бухгалтерского учёта, а также информации, определённой федеральными и отраслевыми стандартами.</w:t>
      </w:r>
    </w:p>
    <w:p w:rsidR="00A77B3E" w:rsidP="00F36604">
      <w:pPr>
        <w:jc w:val="both"/>
      </w:pPr>
      <w:r>
        <w:t>В соответствии с ч.3 ст.7 Федерального закона</w:t>
      </w:r>
      <w:r>
        <w:t xml:space="preserve"> от 6 декабря 2011 г. №402-ФЗ </w:t>
      </w:r>
    </w:p>
    <w:p w:rsidR="00A77B3E" w:rsidP="00F36604">
      <w:pPr>
        <w:jc w:val="both"/>
      </w:pPr>
      <w:r>
        <w:t>«О бухгалтерском учёте» руководитель экономического субъекта обязан возложить ведение бухгалтерского учёта на главного бухгалтера или иное должностное лицо этого субъекта либо заключить договор об оказании услуг по ведению бу</w:t>
      </w:r>
      <w:r>
        <w:t>хгалтерского учёта.</w:t>
      </w:r>
    </w:p>
    <w:p w:rsidR="00A77B3E" w:rsidP="00F36604">
      <w:pPr>
        <w:jc w:val="both"/>
      </w:pPr>
      <w:r>
        <w:t xml:space="preserve">Согласно п.4 Примечания к ст.15.15.6 КоАП РФ под грубым нарушением требований к бюджетному (бухгалтерскому) учёту, в том числе к составлению либо представлению бюджетной или бухгалтерской (финансовой) отчётности, либо грубым нарушением </w:t>
      </w:r>
      <w:r>
        <w:t>порядка составления (формирования) консолидированной бухгалтерской (финансовой) отчётности понимается также и искажение показателя бюджетной или бухгалтерской (финансовой) отчётности, выраженного в денежном измерении, которое привело к искажению информации</w:t>
      </w:r>
      <w:r>
        <w:t xml:space="preserve"> об активах, и (или) обязательствах, и (или) о финансовом результате не менее чем на 1 процент, но не более чем на 10 процентов и на сумму, превышающую сумма прописью.</w:t>
      </w:r>
    </w:p>
    <w:p w:rsidR="00A77B3E" w:rsidP="00F36604">
      <w:pPr>
        <w:jc w:val="both"/>
      </w:pPr>
      <w:r>
        <w:t xml:space="preserve">Факт совершения административного правонарушения, предусмотренного </w:t>
      </w:r>
    </w:p>
    <w:p w:rsidR="00A77B3E" w:rsidP="00F36604">
      <w:pPr>
        <w:jc w:val="both"/>
      </w:pPr>
      <w:r>
        <w:t xml:space="preserve">ч.4 ст.15.15.6 КоАП РФ, и вина </w:t>
      </w:r>
      <w:r>
        <w:t>фио</w:t>
      </w:r>
      <w:r>
        <w:t xml:space="preserve"> подтверждаются: протоколом об административном правонарушении №52 от 12 декабря 2024 г. (л.д.1-17); актом по результатам контрольного мероприятия «проверки целевого и эффективного использования бюджетных средств и имущест</w:t>
      </w:r>
      <w:r>
        <w:t>ва учреждениями, подведомственными Министерству экологии и природных ресурсов Республики Крым за 2022-2023 года, истёкший период 2024 года в отношении наименование организации от 30 октября 2014 г. №110 (л.д.23-54); копией приказа Учреждения от 2 декабря 2</w:t>
      </w:r>
      <w:r>
        <w:t xml:space="preserve">019 г. №163-Л о переводе </w:t>
      </w:r>
      <w:r>
        <w:t>фио</w:t>
      </w:r>
      <w:r>
        <w:t xml:space="preserve"> на должность главного бухгалтера (л.д.56), копией должностной инструкции главного бухгалтера Учреждения (л.д.57-61).  </w:t>
      </w:r>
    </w:p>
    <w:p w:rsidR="00A77B3E" w:rsidP="00F36604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</w:t>
      </w:r>
      <w:r>
        <w:t>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</w:t>
      </w:r>
      <w:r>
        <w:t>оАП РФ.</w:t>
      </w:r>
    </w:p>
    <w:p w:rsidR="00A77B3E" w:rsidP="00F36604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ч.4 ст.15.15.6 КоАП РФ, как грубое нарушение требований к бюджетному (бухгалтерскому) учёту, в том числе к составлению либо представлению бюджетной или бухгалтерской (финансовой) отчётности, либо грубое на</w:t>
      </w:r>
      <w:r>
        <w:t>рушение порядка составления (формирования) консолидированной бухгалтерской (финансовой) отчетности, если эти действия не содержат уголовно наказуемого деяния.</w:t>
      </w:r>
    </w:p>
    <w:p w:rsidR="00A77B3E" w:rsidP="00F36604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</w:t>
      </w:r>
      <w:r>
        <w:t>о правонарушения, личность виновной, её имущественное положение, обстоятельство, смягчающее административную ответственность.</w:t>
      </w:r>
    </w:p>
    <w:p w:rsidR="00A77B3E" w:rsidP="00F36604">
      <w:pPr>
        <w:jc w:val="both"/>
      </w:pPr>
      <w:r>
        <w:t>фио</w:t>
      </w:r>
      <w:r>
        <w:t xml:space="preserve"> совершено административное правонарушение в области финансов, налогов и сборов, в настоящее время она официально трудоустроена</w:t>
      </w:r>
      <w:r>
        <w:t>, ранее к административной ответственности не привлекалась, сведений об обратном представленные материалы не содержат.</w:t>
      </w:r>
    </w:p>
    <w:p w:rsidR="00A77B3E" w:rsidP="00F36604">
      <w:pPr>
        <w:jc w:val="both"/>
      </w:pPr>
      <w:r>
        <w:t xml:space="preserve">Обстоятельством, смягчающим административную ответственность, в соответствии с ч.2 ст.4.2 КоАП РФ признаю совершение </w:t>
      </w:r>
      <w:r>
        <w:t>фио</w:t>
      </w:r>
      <w:r>
        <w:t xml:space="preserve"> административног</w:t>
      </w:r>
      <w:r>
        <w:t xml:space="preserve">о правонарушения впервые. </w:t>
      </w:r>
    </w:p>
    <w:p w:rsidR="00A77B3E" w:rsidP="00F36604">
      <w:pPr>
        <w:jc w:val="both"/>
      </w:pPr>
      <w:r>
        <w:t>Обстоятельств, отягчающих административную ответственность, не установлено.</w:t>
      </w:r>
    </w:p>
    <w:p w:rsidR="00A77B3E" w:rsidP="00F36604">
      <w:pPr>
        <w:jc w:val="both"/>
      </w:pPr>
      <w:r>
        <w:t>Учитывая характер совершенного правонарушения, данные о личности виновной, обстоятельство, смягчающее административную ответственность, с целью предупреж</w:t>
      </w:r>
      <w:r>
        <w:t xml:space="preserve">дения совершения новых правонарушений,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минимальном размере, установленном санкцией ч.4 ст.15.15.6 КоАП РФ.  </w:t>
      </w:r>
    </w:p>
    <w:p w:rsidR="00A77B3E" w:rsidP="00F36604">
      <w:pPr>
        <w:jc w:val="both"/>
      </w:pPr>
      <w:r>
        <w:t>Обстоятельства, предусмотренные ст. 24.5 КоАП РФ, иск</w:t>
      </w:r>
      <w:r>
        <w:t>лючающие производство по делу, отсутствуют.</w:t>
      </w:r>
    </w:p>
    <w:p w:rsidR="00A77B3E" w:rsidP="00F36604">
      <w:pPr>
        <w:jc w:val="both"/>
      </w:pPr>
      <w:r>
        <w:t>На основании вышеизложенного и руководствуясь ст.ст.29.9, 29.10 КоАП РФ,</w:t>
      </w:r>
    </w:p>
    <w:p w:rsidR="00A77B3E" w:rsidP="00F36604">
      <w:pPr>
        <w:jc w:val="center"/>
      </w:pPr>
      <w:r>
        <w:t>постановил:</w:t>
      </w:r>
    </w:p>
    <w:p w:rsidR="00A77B3E" w:rsidP="00F36604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ч.4 ст.15.15.6 КоАП РФ, и назначить ей на</w:t>
      </w:r>
      <w:r>
        <w:t>казание в виде административного штрафа в размере 15000 (пятнадцать тысяч) рублей.</w:t>
      </w:r>
    </w:p>
    <w:p w:rsidR="00A77B3E" w:rsidP="00F36604">
      <w:pPr>
        <w:jc w:val="both"/>
      </w:pPr>
      <w:r>
        <w:t>Штраф подлежит уплате по следующим реквизитам: получатель УФК по Республике Крым (Счётная палата Республики Крым, …</w:t>
      </w:r>
      <w:r>
        <w:t xml:space="preserve">лицевой счёт телефон в УФК по Республике Крым, ОКТМО телефон, КБК телефон </w:t>
      </w:r>
      <w:r>
        <w:t>телефон</w:t>
      </w:r>
      <w:r>
        <w:t>, назначение платежа: де</w:t>
      </w:r>
      <w:r>
        <w:t xml:space="preserve">нежные взыскания (штрафы) за нарушение бюджетного законодательства. </w:t>
      </w:r>
    </w:p>
    <w:p w:rsidR="00A77B3E" w:rsidP="00F36604">
      <w:pPr>
        <w:jc w:val="both"/>
      </w:pPr>
      <w:r>
        <w:t xml:space="preserve">Разъяснить, что в соответствии с ч.1.3-3 ст.32.2 КоАП РФ при уплате административного штрафа за административное правонарушение, выявленное в ходе осуществления государственного контроля </w:t>
      </w:r>
      <w:r>
        <w:t>(надзора), муниципального контроля, лицом, привлечённым к административной ответственности за совершение данного административного правонарушения, либо иным физическим или юридическим лицом не позднее двадцати дней со дня вынесения постановления о наложени</w:t>
      </w:r>
      <w:r>
        <w:t>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 w:rsidP="00F36604">
      <w:pPr>
        <w:jc w:val="both"/>
      </w:pPr>
      <w:r>
        <w:t>Мера наказания в виде штрафа должна быть исполнена в течение 60 дней со дня вступления постановления в законную силу. Квитан</w:t>
      </w:r>
      <w:r>
        <w:t xml:space="preserve">ция об оплате штрафа </w:t>
      </w:r>
      <w:r>
        <w:t>предоставляется в суд. Неуплата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F36604">
      <w:pPr>
        <w:jc w:val="both"/>
      </w:pPr>
      <w:r>
        <w:t>Постановление может быть обжаловано в Кировский районный суд Республики Крым в течение деся</w:t>
      </w:r>
      <w:r>
        <w:t>ти дней со дня вручения или получения копии постановления как непосредственно, так и через судью, которым вынесено постановление по делу.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604"/>
    <w:rsid w:val="00A77B3E"/>
    <w:rsid w:val="00F366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