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№5-53-32/2021</w:t>
      </w:r>
    </w:p>
    <w:p>
      <w:pPr>
        <w:ind w:left="2880" w:firstLine="720"/>
      </w:pPr>
      <w:r>
        <w:t>ПОСТАНОВЛЕНИЕ</w:t>
      </w:r>
    </w:p>
    <w:p/>
    <w:p>
      <w:pPr>
        <w:jc w:val="both"/>
      </w:pPr>
      <w:r>
        <w:t>21 января 2021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Колесникова </w:t>
      </w:r>
      <w:r>
        <w:t>фио</w:t>
      </w:r>
      <w:r>
        <w:t xml:space="preserve"> родившегося дата в адрес ... гражданина ... проживающего по адресу: адрес, </w:t>
      </w:r>
    </w:p>
    <w:p>
      <w:pPr>
        <w:jc w:val="both"/>
      </w:pPr>
      <w:r>
        <w:t xml:space="preserve">адрес, зарегистрированного по адресу: адрес, ... </w:t>
      </w:r>
    </w:p>
    <w:p>
      <w:pPr>
        <w:jc w:val="both"/>
      </w:pPr>
      <w:r>
        <w:t>установил:</w:t>
      </w:r>
    </w:p>
    <w:p>
      <w:pPr>
        <w:jc w:val="both"/>
      </w:pPr>
      <w:r>
        <w:t xml:space="preserve">Колесников Е.Е. не уплатил административный штраф в срок, предусмотренный КоАП РФ. </w:t>
      </w:r>
    </w:p>
    <w:p>
      <w:pPr>
        <w:jc w:val="both"/>
      </w:pPr>
      <w:r>
        <w:t xml:space="preserve">Так, дата в отношении Колесникова Е.Е.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Колесников Е.Е.,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Колесников Е.Е. совершил административное правонарушение, предусмотренное ч.1 ст.20.25 КоАП РФ.</w:t>
      </w:r>
    </w:p>
    <w:p>
      <w:pPr>
        <w:jc w:val="both"/>
      </w:pPr>
      <w:r>
        <w:t>В ходе рассмотрения дела Колесников Е.Е.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Колесниковым Е.Е. заявлено не было. </w:t>
      </w:r>
    </w:p>
    <w:p>
      <w:pPr>
        <w:jc w:val="both"/>
      </w:pPr>
      <w:r>
        <w:t xml:space="preserve">Исследовав материалы дела, выслушав объяснения Колесникова Е.Е.,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Факт совершения Колесниковым Е.Е.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справкой на Колесникова Е.Е. из базы МВД России о привлечении к административной ответственности и не уплате штрафа по постановлению от дата (л.д.5-6).</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Колесникова Е.Е.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Колесникову Е.Е.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Колесниковым Е.Е.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со ст.4.2 КоАП РФ признание Колесниковым Е.Е.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Колесникову Е.Е.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Колесникова </w:t>
      </w:r>
      <w:r>
        <w:t>фио</w:t>
      </w:r>
      <w:r>
        <w:t xml:space="preserve"> родившегося дата в адрес ... проживающего по адресу: адрес, зарегистрированного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 xml:space="preserve">Штраф подлежит уплате по следующим реквизитам: </w:t>
      </w:r>
    </w:p>
    <w:p>
      <w:pPr>
        <w:jc w:val="both"/>
      </w:pPr>
      <w:r>
        <w:t>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счёт 03100643350000017500, лицевой счёт телефон в УФК по адрес, код сводного реестра телефон, код по сводному реест</w:t>
      </w:r>
      <w:r>
        <w:t xml:space="preserve">ру телефон, ОКТМО телефон, </w:t>
      </w:r>
    </w:p>
    <w:p>
      <w:pPr>
        <w:jc w:val="both"/>
      </w:pPr>
      <w:r>
        <w:t xml:space="preserve">КБК телефон </w:t>
      </w:r>
      <w:r>
        <w:t>телефон</w:t>
      </w:r>
      <w:r>
        <w:t xml:space="preserve">. </w:t>
      </w:r>
    </w:p>
    <w:p>
      <w:pPr>
        <w:jc w:val="both"/>
      </w:pPr>
      <w:r>
        <w:t xml:space="preserve">Разъяснить Колесникову Е.Е.,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603E0E8-D394-41AF-82DF-242A8BC7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