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 w:firstLine="720"/>
      </w:pPr>
      <w:r>
        <w:t>Дело №5-53-49/2019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>28 января 2019 г. 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Ямкового</w:t>
      </w:r>
      <w:r>
        <w:t xml:space="preserve"> </w:t>
      </w:r>
      <w:r>
        <w:t>фио</w:t>
      </w:r>
      <w:r>
        <w:t xml:space="preserve"> паспортные данные </w:t>
      </w:r>
    </w:p>
    <w:p>
      <w:pPr>
        <w:jc w:val="both"/>
      </w:pPr>
      <w:r>
        <w:t>адрес ... гражданина ..., зарегистрированного и проживающего по адресу: адрес, ...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Ямковой</w:t>
      </w:r>
      <w:r>
        <w:t xml:space="preserve"> Д.О.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Ямкового</w:t>
      </w:r>
      <w:r>
        <w:t xml:space="preserve"> Д.О. мировым судьёй судебного участка №53 Кировского судебного района адрес вынесено постановление по ч.1 ст.20.25 КоАП РФ и ему назначено наказание в виде административного штрафа в размере сумма.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Ямковой</w:t>
      </w:r>
      <w:r>
        <w:t xml:space="preserve"> Д.О., находясь по адресу: адрес,</w:t>
      </w:r>
    </w:p>
    <w:p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 xml:space="preserve">Таким образом, </w:t>
      </w:r>
      <w:r>
        <w:t>Ямковой</w:t>
      </w:r>
      <w:r>
        <w:t xml:space="preserve"> Д.О.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Ямковой</w:t>
      </w:r>
      <w:r>
        <w:t xml:space="preserve"> Д.О. вину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 из-за отсутствия финансовой возможности.  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Ямковым</w:t>
      </w:r>
      <w:r>
        <w:t xml:space="preserve"> Д.О.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Ямкового</w:t>
      </w:r>
      <w:r>
        <w:t xml:space="preserve"> Д.О.,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Ямковым</w:t>
      </w:r>
      <w:r>
        <w:t xml:space="preserve"> Д.О. административного правонарушения, предусмотренного ч.1 ст.20.25 КоАП РФ, подтверждается: протоколом об административном правонарушении №26/19/82013-АП от 28 января 2018 г. (л.д.1-2),  копией постановления по делу об административном правонарушении от дата в отношении </w:t>
      </w:r>
      <w:r>
        <w:t>Ямкового</w:t>
      </w:r>
      <w:r>
        <w:t xml:space="preserve"> Д.О. по ч.1 ст.20.25 КоАП РФ (л.д.3), копией постановления судебного пристава-исполнителя о возбуждении исполнительного производства в отношении </w:t>
      </w:r>
      <w:r>
        <w:t>Ямкового</w:t>
      </w:r>
      <w:r>
        <w:t xml:space="preserve"> Д.О. от дата (л.д.4).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Ямкового</w:t>
      </w:r>
      <w:r>
        <w:t xml:space="preserve"> Д.О.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Ямковому</w:t>
      </w:r>
      <w:r>
        <w:t xml:space="preserve"> Д.О.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Ямковым</w:t>
      </w:r>
      <w:r>
        <w:t xml:space="preserve"> Д.О. совершено административное правонарушение, посягающее на общественный порядок и общественную безопасность, в настоящее время ....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Ямковым</w:t>
      </w:r>
      <w:r>
        <w:t xml:space="preserve"> Д.О. своей вины.</w:t>
      </w:r>
    </w:p>
    <w:p>
      <w:pPr>
        <w:jc w:val="both"/>
      </w:pPr>
      <w:r>
        <w:t xml:space="preserve">Обстоятельством, отягчающим административную ответственность, признаю совершение </w:t>
      </w:r>
      <w:r>
        <w:t>Ямковым</w:t>
      </w:r>
      <w:r>
        <w:t xml:space="preserve"> Д.О. повторного однородного административного правонарушения.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смягчающего и отягчающего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Ямкову</w:t>
      </w:r>
      <w:r>
        <w:t xml:space="preserve"> Д.О.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Ямкового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>адрес ...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адрес, БИК телефон, р/с 40101810335100010001, КБК 32211617000016017140. </w:t>
      </w:r>
    </w:p>
    <w:p>
      <w:pPr>
        <w:jc w:val="both"/>
      </w:pPr>
      <w:r>
        <w:t xml:space="preserve">Разъяснить </w:t>
      </w:r>
      <w:r>
        <w:t>Ямковому</w:t>
      </w:r>
      <w:r>
        <w:t xml:space="preserve"> Д.О.,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C800D7-65F0-4561-A247-984B2D27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