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№5-53-49/2020</w:t>
      </w:r>
    </w:p>
    <w:p>
      <w:pPr>
        <w:ind w:left="2160" w:firstLine="720"/>
        <w:jc w:val="both"/>
      </w:pPr>
      <w:r>
        <w:t>ПОСТАНОВЛЕНИЕ</w:t>
      </w:r>
    </w:p>
    <w:p>
      <w:pPr>
        <w:jc w:val="both"/>
      </w:pPr>
    </w:p>
    <w:p>
      <w:pPr>
        <w:jc w:val="both"/>
      </w:pPr>
      <w:r>
        <w:t xml:space="preserve">17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Аметова</w:t>
      </w:r>
      <w:r>
        <w:t xml:space="preserve"> ..., родившегося дата в ... гражданина ... проживающего по адресу: адрес, </w:t>
      </w:r>
    </w:p>
    <w:p>
      <w:pPr>
        <w:jc w:val="both"/>
      </w:pPr>
      <w:r>
        <w:t xml:space="preserve">адрес, ...  </w:t>
      </w:r>
    </w:p>
    <w:p>
      <w:pPr>
        <w:jc w:val="both"/>
      </w:pPr>
      <w:r>
        <w:t>установил:</w:t>
      </w:r>
    </w:p>
    <w:p>
      <w:pPr>
        <w:jc w:val="both"/>
      </w:pPr>
      <w:r>
        <w:t xml:space="preserve">Аметов С.Э. дата в время час. в районе дома ... по адрес в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неустойчивость позы,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Аметов С.Э. не явился, о месте и времени рассмотрения дела извещался надлежащим образом, по месту жительства заказным письмом с уведомление, однако почтовое отправление возвращено мировому судье за истечением срока хранения, в связи с чем считаю </w:t>
      </w:r>
      <w:r>
        <w:t>Аметова</w:t>
      </w:r>
      <w:r>
        <w:t xml:space="preserve"> С.Э. извещённым о месте и времени рассмотрения дела и полагаю возможным рассмотреть дело в его отсутствие. </w:t>
      </w:r>
    </w:p>
    <w:p>
      <w:pPr>
        <w:jc w:val="both"/>
      </w:pPr>
      <w:r>
        <w:t xml:space="preserve">Отводов и ходатайств в ходе рассмотрения дела заявлено не было.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w:t>
      </w:r>
      <w:r>
        <w:t>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Аметов С.Э.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поведение, не соответствующее обстановке (л.д.2, 4). </w:t>
      </w:r>
    </w:p>
    <w:p>
      <w:pPr>
        <w:jc w:val="both"/>
      </w:pPr>
      <w:r>
        <w:t>Данные признаки предусмотрены указанными выше Правилами.</w:t>
      </w:r>
    </w:p>
    <w:p>
      <w:pPr>
        <w:jc w:val="both"/>
      </w:pPr>
      <w:r>
        <w:t xml:space="preserve">Основанием для направления </w:t>
      </w:r>
      <w:r>
        <w:t>Аметова</w:t>
      </w:r>
      <w:r>
        <w:t xml:space="preserve"> С.Э. на медицинское освидетельствование на состояние опьянения послужило наличие достаточных оснований полагать, что он, как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этом пройти медицинское освидетельствование Аметов С.Э. отказался, что зафиксировано в соответствующем протоколе (л.д.4, 5).  </w:t>
      </w:r>
    </w:p>
    <w:p>
      <w:pPr>
        <w:jc w:val="both"/>
      </w:pPr>
      <w:r>
        <w:t xml:space="preserve">Направление </w:t>
      </w:r>
      <w:r>
        <w:t>Аметова</w:t>
      </w:r>
      <w:r>
        <w:t xml:space="preserve"> С.Э.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Аметовым</w:t>
      </w:r>
      <w:r>
        <w:t xml:space="preserve"> С.Э.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61 АМ телефон от </w:t>
      </w:r>
    </w:p>
    <w:p>
      <w:pPr>
        <w:jc w:val="both"/>
      </w:pPr>
      <w:r>
        <w:t>дата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№00303 от дата </w:t>
      </w:r>
    </w:p>
    <w:p>
      <w:pPr>
        <w:jc w:val="both"/>
      </w:pPr>
      <w:r>
        <w:t xml:space="preserve">дата, согласно которым результат исследования выдыхаемого </w:t>
      </w:r>
      <w:r>
        <w:t>Аметовым</w:t>
      </w:r>
      <w:r>
        <w:t xml:space="preserve"> С.Э. воздуха на наличие алкоголя составил 0,031 мг/л, с которым Аметов С.Э. согласился (л.д.3, 4); </w:t>
      </w:r>
    </w:p>
    <w:p>
      <w:pPr>
        <w:jc w:val="both"/>
      </w:pPr>
      <w:r>
        <w:t>- протоколом о направлении на медицинское освидетельствование на состояние опьянения 61 АК телефон от дата (л.д.5);</w:t>
      </w:r>
    </w:p>
    <w:p>
      <w:pPr>
        <w:jc w:val="both"/>
      </w:pPr>
      <w:r>
        <w:t xml:space="preserve">- видеозаписью, приложенной к протоколу об административном правонарушении, на которой зафиксированы факты согласия </w:t>
      </w:r>
      <w:r>
        <w:t>Аметова</w:t>
      </w:r>
      <w:r>
        <w:t xml:space="preserve"> С.Э. пройти освидетельствование на состояние алкогольного опьянения, процедура освидетельствования и результаты, с которыми Аметов С.Э. согласился, а также требование инспектора ДПС к </w:t>
      </w:r>
      <w:r>
        <w:t>Аметову</w:t>
      </w:r>
      <w:r>
        <w:t xml:space="preserve"> С.Э. о прохождении медицинского освидетельствования на состояние опьянения и отказ </w:t>
      </w:r>
      <w:r>
        <w:t>Аметова</w:t>
      </w:r>
      <w:r>
        <w:t xml:space="preserve"> С.Э. от этого (л.д.8); </w:t>
      </w:r>
    </w:p>
    <w:p>
      <w:pPr>
        <w:jc w:val="both"/>
      </w:pPr>
      <w:r>
        <w:t xml:space="preserve">- согласно справке начальника ОГИБДД ОМВД России по адрес </w:t>
      </w:r>
      <w:r>
        <w:t>фио</w:t>
      </w:r>
      <w:r>
        <w:t xml:space="preserve"> Аметов С.Э. не является лицом, подвергнутым административному наказанию по ст.ст.12.8, 12.26 КоАП РФ, и не имеет судимость по ст.ст.264, 264.1 УК РФ (л.д.9).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Аметов С.Э.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Аметову</w:t>
      </w:r>
      <w:r>
        <w:t xml:space="preserve"> С.Э.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Аметовым</w:t>
      </w:r>
      <w:r>
        <w:t xml:space="preserve"> С.Э.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Аметову</w:t>
      </w:r>
      <w:r>
        <w:t xml:space="preserve"> С.Э.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Аметова</w:t>
      </w:r>
      <w:r>
        <w:t xml:space="preserve"> ..., родившегося дата в ... проживающего по адресу: адрес, виновным в совершении административного правонарушения, предусмотренного </w:t>
      </w:r>
      <w:r>
        <w:t>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18810491201900000044. </w:t>
      </w:r>
    </w:p>
    <w:p>
      <w:pPr>
        <w:jc w:val="both"/>
      </w:pPr>
      <w:r>
        <w:t xml:space="preserve">Разъяснить </w:t>
      </w:r>
      <w:r>
        <w:t>Аметову</w:t>
      </w:r>
      <w:r>
        <w:t xml:space="preserve"> С.Э.,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A81BDEA-AB13-4498-9317-30E3CA6C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