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№5-53-61/2021</w:t>
      </w:r>
    </w:p>
    <w:p>
      <w:pPr>
        <w:ind w:left="2160" w:firstLine="720"/>
      </w:pPr>
      <w:r>
        <w:t>ПОСТАНОВЛЕНИЕ</w:t>
      </w:r>
    </w:p>
    <w:p/>
    <w:p>
      <w:pPr>
        <w:jc w:val="both"/>
      </w:pPr>
      <w:r>
        <w:t xml:space="preserve">10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Шамуратова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Шамуратов С.И. не уплатил административный штраф в срок, предусмотренный КоАП РФ. </w:t>
      </w:r>
    </w:p>
    <w:p>
      <w:pPr>
        <w:jc w:val="both"/>
      </w:pPr>
      <w:r>
        <w:t xml:space="preserve">Так, дата в отношении Шамуратова С.И. судьёй Кировского районного суда адрес вынесено постановление по ч.1 ст.20.6.1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Шамуратов С.И.,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Шамуратов С.И. совершил административное правонарушение, предусмотренное ч.1 ст.20.25 КоАП РФ.</w:t>
      </w:r>
    </w:p>
    <w:p>
      <w:pPr>
        <w:jc w:val="both"/>
      </w:pPr>
      <w:r>
        <w:t>В ходе рассмотрения дела Шамуратов С.И.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Шамуратовым С.И. заявлено не было. </w:t>
      </w:r>
    </w:p>
    <w:p>
      <w:pPr>
        <w:jc w:val="both"/>
      </w:pPr>
      <w:r>
        <w:t xml:space="preserve">Исследовав материалы дела, выслушав объяснения Шамуратова С.И.,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Факт совершения Шамуратовым С.И. административного правонарушения, предусмотренного ч.1 ст.20.25 КоАП РФ, подтверждается: протоколом об административном правонарушении №25/21/82013-АП от 10 февраля 2021 г. (л.д.1-2), копией постановления по делу об административном правонарушении от дата в отношении Шамуратова С.И. по ч.1 ст.20.6.1 КоАП РФ (л.д.3), копией постановления судебного пристава-исполнителя о возбуждении исполнительного производства от дата (л.д.4-5).</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Шамуратова С.И.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Шамуратову С.И.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Шамуратовым С.И.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со ст.4.2 КоАП РФ признание Шамуратовым С.И.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Шамуратову С.И.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Шамуратова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Разъяснить Шамуратову С.И.,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E1EED1-2591-4FD3-B38F-836E0636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