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 xml:space="preserve">        </w:t>
      </w:r>
      <w:r>
        <w:t>Дело №5-53-79/2020</w:t>
      </w:r>
    </w:p>
    <w:p>
      <w:pPr>
        <w:ind w:left="288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февраля 2020 г.  </w:t>
      </w:r>
    </w:p>
    <w:p>
      <w:pPr>
        <w:jc w:val="both"/>
      </w:pPr>
      <w:r>
        <w:t xml:space="preserve">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Кущева</w:t>
      </w:r>
      <w:r>
        <w:t xml:space="preserve"> </w:t>
      </w:r>
      <w:r>
        <w:t>фио</w:t>
      </w:r>
      <w:r>
        <w:t xml:space="preserve">, родившегося дата в адрес ... гражданина Российской Федерации,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Кущев</w:t>
      </w:r>
      <w:r>
        <w:t xml:space="preserve"> В.И.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Кущева</w:t>
      </w:r>
      <w:r>
        <w:t xml:space="preserve"> В.И.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Кущев</w:t>
      </w:r>
      <w:r>
        <w:t xml:space="preserve"> В.И.,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Кущев</w:t>
      </w:r>
      <w:r>
        <w:t xml:space="preserve"> В.И.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судебное заседание </w:t>
      </w:r>
      <w:r>
        <w:t>Кущев</w:t>
      </w:r>
      <w:r>
        <w:t xml:space="preserve"> В.И. не явился, о месте и времени рассмотрения дела извещён надлежащим образом, ходатайство об отложении рассмотрения дела не представил, в связи с чем, учитывая положения п.3 Примечания к ст.20.25 КоАП РФ,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Кущевым</w:t>
      </w:r>
      <w:r>
        <w:t xml:space="preserve"> В.И.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</w:t>
      </w:r>
      <w:r>
        <w:t>Кущева</w:t>
      </w:r>
      <w:r>
        <w:t xml:space="preserve"> В.И. от </w:t>
      </w:r>
    </w:p>
    <w:p>
      <w:pPr>
        <w:jc w:val="both"/>
      </w:pPr>
      <w:r>
        <w:t>дата (л.д.3-4).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Кущева</w:t>
      </w:r>
      <w:r>
        <w:t xml:space="preserve"> В.И.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Кущеву</w:t>
      </w:r>
      <w:r>
        <w:t xml:space="preserve"> В.И.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Кущевым</w:t>
      </w:r>
      <w:r>
        <w:t xml:space="preserve"> В.И.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Кущеву</w:t>
      </w:r>
      <w:r>
        <w:t xml:space="preserve"> В.И.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Кущева</w:t>
      </w:r>
      <w:r>
        <w:t xml:space="preserve"> </w:t>
      </w:r>
      <w:r>
        <w:t>фио</w:t>
      </w:r>
      <w:r>
        <w:t xml:space="preserve"> родившегося дата в адрес ... зарегистрированного по адресу: адрес,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>Штраф подлежит уплате по следующим реквизитам: Отделение по адрес ЦБ РФ, расчётный счёт №40101810335100010001, БИК – телефон, КПП – телефон, ОКТМО – телефон, ИНН – телефон, КБК – 18811643000016000140, получатель УФК по адрес (ОМВД России по адрес), УИН 18810491201900000214.</w:t>
      </w:r>
    </w:p>
    <w:p>
      <w:pPr>
        <w:jc w:val="both"/>
      </w:pPr>
      <w:r>
        <w:t xml:space="preserve">Разъяснить </w:t>
      </w:r>
      <w:r>
        <w:t>Кущеву</w:t>
      </w:r>
      <w:r>
        <w:t xml:space="preserve"> В.И.,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60947E-53D6-47EF-8115-C2FF2B25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