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2160" w:firstLine="720"/>
      </w:pPr>
      <w:r>
        <w:t xml:space="preserve">                                                    Дело №5-53-95/2020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17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Павлова </w:t>
      </w:r>
      <w:r>
        <w:t>фио</w:t>
      </w:r>
      <w:r>
        <w:t>, родившегося дата в адрес, гражданина ... проживающего по адресу: адрес, ... в наименование организации, ...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Павлов В.А. дата в время час. в хозяйственной постройке по адресу: 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Павлов В.А.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Выслушав объяснения Павлова В.А.,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>
      <w:pPr>
        <w:jc w:val="both"/>
      </w:pPr>
      <w:r>
        <w:t xml:space="preserve">Постановлением Правительства Российской Федерации от дата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Российской Федерации», а именно: (все </w:t>
      </w:r>
      <w:r>
        <w:t xml:space="preserve">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Павлова В.А. подтверждаются: протоколом об административном правонарушении №РК-телефон от 17 февраля 2020 г. (л.д.1), протоколом о направлении на медицинское освидетельствование на состояние опьянения серии 82А АА №011394 от дата (л.д.7), актом медицинского освидетельствования на состояние опьянения от дата №39 (л.д.11), копией справки о результатах химико-токсикологических исследований №4243 от дата, согласно которой в биологическом объекте Павлова В.А. обнаружена </w:t>
      </w:r>
      <w:r>
        <w:t>тетрагидроканнабиноловая</w:t>
      </w:r>
      <w:r>
        <w:t xml:space="preserve"> кислота (л.д.10).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Павлова В.А.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>При назначении административного наказания Павлову В.А.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Павловым В.А. совершено административное правонарушение против здоровья населения,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Павловым В.А.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В.А.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 xml:space="preserve">Павлов В.А.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Павлова В.А.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Павлова В.А.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Павлова В.А.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 xml:space="preserve">Учитывая установленный факт потребления Павловым В.А. наркотических средств без назначения врача, полагаю необходимым обязать его пройти диагностику в </w:t>
      </w:r>
      <w:r>
        <w:t>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Павлова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8 (восемь)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Павлова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фио</w:t>
      </w:r>
      <w:r>
        <w:t>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Павлова </w:t>
      </w:r>
      <w:r>
        <w:t>фио</w:t>
      </w:r>
      <w:r>
        <w:t xml:space="preserve"> пройти диагностику у врача-нарколога возложить на ОМВД России по Кировскому району. </w:t>
      </w:r>
    </w:p>
    <w:p>
      <w:pPr>
        <w:jc w:val="both"/>
      </w:pPr>
      <w:r>
        <w:t>Разъяснить Павлову В.А.,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31FAC-EF1D-4AD5-9D77-64FAEE88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