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№5-53-116/2019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5 апреля 2019 г. </w:t>
      </w:r>
    </w:p>
    <w:p>
      <w:pPr>
        <w:jc w:val="both"/>
      </w:pPr>
      <w:r>
        <w:t xml:space="preserve">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ст.19.13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Емельянова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..., гражданина ..., зарегистрированного по адресу: адрес, и проживающего по адресу: адрес, ...,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Емельянов А.А. дата в время час., находясь на ... адрес осуществил заведомо ложный вызов сотрудников ДПС сообщив о том, что по месту его нахождения произошло ДТП. Данный факт в рамках проведенной проверки не нашёл подтверждения. Таким образом, Емельянов А.А. совершил административное правонарушение, предусмотренное ст.19.13 КоАП РФ. </w:t>
      </w:r>
    </w:p>
    <w:p>
      <w:pPr>
        <w:jc w:val="both"/>
      </w:pPr>
      <w:r>
        <w:t xml:space="preserve">В судебное заседание Емельянов А.А..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Емельяновым А.А. административного правонарушения.</w:t>
      </w:r>
    </w:p>
    <w:p>
      <w:pPr>
        <w:jc w:val="both"/>
      </w:pPr>
      <w:r>
        <w:t xml:space="preserve">Так, факт совершения Емельяновым А.А. административного правонарушения, предусмотренного ст.19.13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рапортом оперативного дежурного ОМВД России по адрес </w:t>
      </w:r>
      <w:r>
        <w:t>фио</w:t>
      </w:r>
      <w:r>
        <w:t xml:space="preserve"> от дата (л.д.2), объяснениями Емельянова А.А. (л.д.3), рапортом инспектора ДПС ОГИБДД ОМВД России по адрес (л.д.4), фото-таблицей к протоколу осмотра места происшествия от дата (л.д.7-10).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Емельянова А.А. необходимо квалифицировать по ст.19.13 КоАП РФ, как заведомо ложный вызов пожарной охраны, полиции.</w:t>
      </w:r>
    </w:p>
    <w:p>
      <w:pPr>
        <w:jc w:val="both"/>
      </w:pPr>
      <w:r>
        <w:t>При назначении административного наказания Емельянову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Емельяновым А.А. совершено административное правонарушение против порядка управления, в настоящее время он официально трудоустроен, не женат, ранее привлекался к административной ответственности.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Емельянову А.А. административное наказание в виде административного штрафа пределах санкции ст.19.13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Емельянова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гражданина ..., зарегистрированного по адресу: адрес, и проживающего по адресу: адрес, виновным в совершении административного правонарушения, предусмотренного ст.19.13 КоАП РФ, и назначить ему наказание в виде административного штрафа в размере 1250 (одна тысяча двести пятьдесят) рублей. </w:t>
      </w:r>
    </w:p>
    <w:p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18880491190002247189.</w:t>
      </w:r>
    </w:p>
    <w:p>
      <w:pPr>
        <w:jc w:val="both"/>
      </w:pPr>
      <w:r>
        <w:t xml:space="preserve">Разъяснить Емельянову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F21232-E1DC-47F5-87BD-39207277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