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№5-53-117/2020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25 марта 2020 г.  </w:t>
      </w:r>
    </w:p>
    <w:p>
      <w:pPr>
        <w:jc w:val="both"/>
      </w:pPr>
      <w:r>
        <w:t xml:space="preserve">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Щербашина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проживающего по адресу: адрес, </w:t>
      </w:r>
    </w:p>
    <w:p>
      <w:pPr>
        <w:jc w:val="both"/>
      </w:pPr>
      <w:r>
        <w:t xml:space="preserve">адрес, занимающего ... </w:t>
      </w:r>
      <w:r>
        <w:t>фиоадрес</w:t>
      </w:r>
      <w:r>
        <w:t xml:space="preserve"> ... адрес ... </w:t>
      </w:r>
    </w:p>
    <w:p>
      <w:pPr>
        <w:jc w:val="both"/>
      </w:pPr>
      <w:r>
        <w:t>установил:</w:t>
      </w:r>
    </w:p>
    <w:p>
      <w:pPr>
        <w:jc w:val="both"/>
      </w:pPr>
      <w:r>
        <w:t>Щербашин</w:t>
      </w:r>
      <w:r>
        <w:t xml:space="preserve"> А.В., являясь должностным лицом – ... </w:t>
      </w:r>
      <w:r>
        <w:t>фио</w:t>
      </w:r>
      <w:r>
        <w:t xml:space="preserve"> адрес ... (далее – Организация), и находясь по адресу: адрес, по месту нахождения Организации, в нарушение пп.1 п.1 ст.346.23 НК РФ не представил в Межрайонную ИФНС Росси №4 по адрес до дата налоговую декларацию по упрощённой системе налогообложения за дата, представив её дата, то есть с нарушением срока представления.  </w:t>
      </w:r>
    </w:p>
    <w:p>
      <w:pPr>
        <w:jc w:val="both"/>
      </w:pPr>
      <w:r>
        <w:t xml:space="preserve">В судебное заседание </w:t>
      </w:r>
      <w:r>
        <w:t>Щербашин</w:t>
      </w:r>
      <w:r>
        <w:t xml:space="preserve"> А.В. не явился, при этом о месте и времени рассмотрения дела извещён надлежащим образом, в телефонограмме от дата указал на рассмотрение дела в его отсутствие, в связи с чем считаю возможным рассмотреть дело в отсутствие лица, в отношении которого ведётся производство по делу.  </w:t>
      </w:r>
    </w:p>
    <w:p>
      <w:pPr>
        <w:jc w:val="both"/>
      </w:pPr>
      <w:r>
        <w:t xml:space="preserve">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пп.1 п.1 ст.346.23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периодом.</w:t>
      </w:r>
    </w:p>
    <w:p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Щербашин</w:t>
      </w:r>
      <w:r>
        <w:t xml:space="preserve"> А.В., поставлена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упрощённой системе налогообложения за дата Организацией представлена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Организации </w:t>
      </w:r>
      <w:r>
        <w:t>Щербашин</w:t>
      </w:r>
      <w:r>
        <w:t xml:space="preserve"> А.В. не исполнил обязанность по своевременному предоставлению декларации, чем нарушил требования пп.1 п.1 ст.346.23 НК РФ.  </w:t>
      </w:r>
    </w:p>
    <w:p>
      <w:pPr>
        <w:jc w:val="both"/>
      </w:pPr>
      <w:r>
        <w:t xml:space="preserve">Факт совершения </w:t>
      </w:r>
      <w:r>
        <w:t>Щербашиным</w:t>
      </w:r>
      <w:r>
        <w:t xml:space="preserve"> А.В. административного правонарушения подтверждается: протоколом об административном правонарушении от дата №910820037321845000002 (л.д.1-2), сведениями об Учреждении из ЕГРЮЛ (л.д.3-6), копией квитанции о приёме налоговой декларации в электронном виде (л.д.7).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Щербашина</w:t>
      </w:r>
      <w:r>
        <w:t xml:space="preserve"> А.В.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</w:t>
      </w:r>
      <w:r>
        <w:t>Щербашину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Щербашиным</w:t>
      </w:r>
      <w:r>
        <w:t xml:space="preserve"> А.В. совершено административное правонарушение в области финансов, налогов и сборов, ...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</w:t>
      </w:r>
      <w:r>
        <w:t>Щербашину</w:t>
      </w:r>
      <w:r>
        <w:t xml:space="preserve"> А.В. административное наказание в виде административного штрафа в минимальном размере, предусмотренном санкцией ст.15.5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ind w:left="2880" w:firstLine="720"/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Щербашина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ст.15.5 КоАП РФ, и назначить ему наказание в виде административного штрафа в размере 300 (триста) рублей. 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Щербашину</w:t>
      </w:r>
      <w:r>
        <w:t xml:space="preserve">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D58A51-CD90-4FAE-86F8-70919C8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