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2</w:t>
      </w:r>
    </w:p>
    <w:p>
      <w:pPr>
        <w:ind w:left="5040" w:firstLine="720"/>
      </w:pPr>
      <w:r>
        <w:t>Дело №5-53-118/2020</w:t>
      </w:r>
    </w:p>
    <w:p>
      <w:pPr>
        <w:ind w:left="2160" w:firstLine="720"/>
      </w:pPr>
      <w:r>
        <w:t>ПОСТАНОВЛЕНИЕ</w:t>
      </w:r>
    </w:p>
    <w:p>
      <w:pPr>
        <w:jc w:val="both"/>
      </w:pPr>
    </w:p>
    <w:p>
      <w:pPr>
        <w:jc w:val="both"/>
      </w:pPr>
      <w:r>
        <w:t xml:space="preserve">17 апреля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ч.13 ст.19.5 Кодекса Российской Федерации об административных правонарушениях (далее – КоАП РФ), в отношении </w:t>
      </w:r>
    </w:p>
    <w:p>
      <w:pPr>
        <w:jc w:val="both"/>
      </w:pPr>
      <w:r>
        <w:t>Аухадиева</w:t>
      </w:r>
      <w:r>
        <w:t xml:space="preserve">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занимающего ... наименование организации наименование организации,  </w:t>
      </w:r>
    </w:p>
    <w:p>
      <w:pPr>
        <w:jc w:val="both"/>
      </w:pPr>
      <w:r>
        <w:t>установил:</w:t>
      </w:r>
    </w:p>
    <w:p>
      <w:pPr>
        <w:jc w:val="both"/>
      </w:pPr>
      <w:r>
        <w:t xml:space="preserve">дата государственным инспектором адрес по пожарному надзору </w:t>
      </w:r>
      <w:r>
        <w:t>фио</w:t>
      </w:r>
      <w:r>
        <w:t xml:space="preserve"> составлен протокол об административном правонарушении, предусмотренном ч.13 ст.19.5 КоАП РФ, в отношении </w:t>
      </w:r>
    </w:p>
    <w:p>
      <w:pPr>
        <w:jc w:val="both"/>
      </w:pPr>
      <w:r>
        <w:t>Аухадиева</w:t>
      </w:r>
      <w:r>
        <w:t xml:space="preserve"> Н.Н., как должностного лица – ... наименование организации наименование организации, по факту нарушения им ст.37 Федерального закона от 21 декабря 1994 г. №69-ФЗ «О пожарной безопасности» выраженного в не выполнении в установленный срок законного предписания Управления надзорной деятельности и профилактической работы отделения надзорной деятельности по адрес ГУ МЧС России по адрес №6/1/1 от дата об устранении нарушений требований пожарной безопасности.    </w:t>
      </w:r>
    </w:p>
    <w:p>
      <w:pPr>
        <w:jc w:val="both"/>
      </w:pPr>
      <w:r>
        <w:t xml:space="preserve">В судебном заседании </w:t>
      </w:r>
      <w:r>
        <w:t>Аухадиев</w:t>
      </w:r>
      <w:r>
        <w:t xml:space="preserve"> Н.Н. виновность в совершении административного правонарушения, предусмотренного ч.13 ст.19.5 КоАП РФ, не признал, пояснил, что Противотуберкулёзный адрес является обособленным подразделением наименование организации, финансирование Санатория осуществляется за счёт средств бюджета, предусмотренных для вышестоящего учреждения; по результатам проведенной проверки органом пожарного надзора в наименование организации направлены соответствующие документы с целью выделения финансирования для устранения выявленных нарушений пожарной безопасности, соответствующие заявки согласованы с вышестоящим учреждением в дата, однако денежные средства выделены не были. </w:t>
      </w:r>
    </w:p>
    <w:p>
      <w:pPr>
        <w:jc w:val="both"/>
      </w:pPr>
      <w:r>
        <w:t xml:space="preserve">Государственный инспектор адрес по пожарному надзору </w:t>
      </w:r>
      <w:r>
        <w:t>фио</w:t>
      </w:r>
      <w:r>
        <w:t xml:space="preserve"> в судебное заседание не явился, при этом о месте и времени рассмотрения дела Отделение надзорной деятельности по адрес УНД и адрес России по РК извещено надлежащим образом, каких-либо заявлений относительно рассмотрения дела не представило.   </w:t>
      </w:r>
    </w:p>
    <w:p>
      <w:pPr>
        <w:jc w:val="both"/>
      </w:pPr>
      <w:r>
        <w:t>Согласно п.4 постановления Президиума Верховного Суда Российской Федерации и Президиума Совета судей Российской Федерации от 8 апреля 2020 г. с учётом обстоятельств дела, мнений участников судопроизводства и условий режима повышенной готовности, введённого в соответствующем субъекте Российской Федерации, суд вправе самостоятельно принять решение о рассмотрении дела, не указанного в п.3 данного постановления.</w:t>
      </w:r>
    </w:p>
    <w:p>
      <w:pPr>
        <w:jc w:val="both"/>
      </w:pPr>
      <w:r>
        <w:t xml:space="preserve">Учитывая то, что </w:t>
      </w:r>
      <w:r>
        <w:t>Аухадиеву</w:t>
      </w:r>
      <w:r>
        <w:t xml:space="preserve"> Н.Н. вменяется совершение административного правонарушения против порядка управления, и то, что каких-либо ходатайств от государственного инспектора адрес по пожарному надзору </w:t>
      </w:r>
      <w:r>
        <w:t>фио</w:t>
      </w:r>
      <w:r>
        <w:t xml:space="preserve"> относительно рассмотрения дела не поступило, полагаю возможным рассмотреть дело.    </w:t>
      </w:r>
    </w:p>
    <w:p>
      <w:pPr>
        <w:jc w:val="both"/>
      </w:pPr>
      <w:r>
        <w:t xml:space="preserve">Исследовав материалы дела, выслушав объяснения </w:t>
      </w:r>
      <w:r>
        <w:t>Аухадиева</w:t>
      </w:r>
      <w:r>
        <w:t xml:space="preserve"> Н.Н., изучив представленные </w:t>
      </w:r>
      <w:r>
        <w:t>Аухадиевым</w:t>
      </w:r>
      <w:r>
        <w:t xml:space="preserve"> Н.Н.  в ходе рассмотрения дела документы, приобщённые к делу, считаю, что производство по делу об административном правонарушении, предусмотренном ч.13 ст.19.5 КоАП РФ, в отношении </w:t>
      </w:r>
    </w:p>
    <w:p>
      <w:pPr>
        <w:jc w:val="both"/>
      </w:pPr>
      <w:r>
        <w:t>Аухадиева</w:t>
      </w:r>
      <w:r>
        <w:t xml:space="preserve"> Н.Н. подлежит прекращению, исходя из следующего.</w:t>
      </w:r>
    </w:p>
    <w:p>
      <w:pPr>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jc w:val="both"/>
      </w:pPr>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pPr>
        <w:jc w:val="both"/>
      </w:pPr>
      <w:r>
        <w:t>Часть 13 ст.19.5 КоАП РФ устанавливает административную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pPr>
        <w:jc w:val="both"/>
      </w:pPr>
      <w:r>
        <w:t>Согласно ч.4 ст.24.5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pPr>
        <w:jc w:val="both"/>
      </w:pPr>
      <w:r>
        <w:t xml:space="preserve">На основании Определения Конституционного Суда Российской Федерации от 27 сентября 2018 г. №2478-О положения ч.4 ст.24.5 КоАП РФ, предусматривающие в качестве основания для прекращения производства по делу об административном правонарушении принятие уполномоченными должностными лицами (руководителями учреждений) с учётом их полномочий всех необходимых мер, направленных в конечном итоге на выделение бюджетных ассигнований на </w:t>
      </w:r>
      <w:r>
        <w:t xml:space="preserve">осуществление соответствующих полномочий и задач, направлены на обеспечение действия презумпции невиновности (ст.1.5 КоАП РФ) и имеют целью исключить возможность привлечения соответствующих должностных лиц и организаций, в том числе органов местного самоуправления, являющихся муниципальными учреждениями, к административной ответственности при отсутствии их вины только лишь на основании факта </w:t>
      </w:r>
      <w:r>
        <w:t>невыделения</w:t>
      </w:r>
      <w:r>
        <w:t xml:space="preserve"> указанных бюджетных ассигнований. Соответственно, в каждом случае должно быть установлено принятие данных мер соответствующими лицами в пределах их полномочий с учётом обстоятельств конкретного дела.</w:t>
      </w:r>
    </w:p>
    <w:p>
      <w:pPr>
        <w:jc w:val="both"/>
      </w:pPr>
      <w:r>
        <w:t xml:space="preserve">Как усматривается из материалов дела, дата государственным инспектором адрес по пожарному надзору </w:t>
      </w:r>
      <w:r>
        <w:t>фио</w:t>
      </w:r>
      <w:r>
        <w:t xml:space="preserve"> по результатам проведённой дата проверки выполнения требований предписания 6/1/1 от дата в наименование организации наименование организации по адресу: адрес, выявлен факт невыполнения в установленный срок требований пожарной безопасности.</w:t>
      </w:r>
    </w:p>
    <w:p>
      <w:pPr>
        <w:jc w:val="both"/>
      </w:pPr>
      <w:r>
        <w:t xml:space="preserve">При этом ... наименование организации </w:t>
      </w:r>
      <w:r>
        <w:t>Аухадиевым</w:t>
      </w:r>
      <w:r>
        <w:t xml:space="preserve"> Н.Н. в течение дата направлялись соответствующие докладные записки директору ГБУЗ РК «Крымский республиканский клинический центр фтизиатрии и пульмонологии» на заключение договоров на обслуживание автоматической системы пожарной сигнализации, на установку автоматической системы пожарной сигнализации в помещениях учреждения с массовым пребыванием людей.</w:t>
      </w:r>
    </w:p>
    <w:p>
      <w:pPr>
        <w:jc w:val="both"/>
      </w:pPr>
      <w:r>
        <w:t xml:space="preserve">Также в дата </w:t>
      </w:r>
      <w:r>
        <w:t>Аухадиевым</w:t>
      </w:r>
      <w:r>
        <w:t xml:space="preserve"> Н.Н. представлена директору ГБУЗ РК «Крымский республиканский клинический центр фтизиатрии и пульмонологии» докладная записка о необходимости устранения в наименование организации нарушений требований пожарной безопасности. </w:t>
      </w:r>
    </w:p>
    <w:p>
      <w:pPr>
        <w:jc w:val="both"/>
      </w:pPr>
      <w:r>
        <w:t xml:space="preserve">Руководству ГБУЗ РК «Крымский республиканский клинический центр фтизиатрии и пульмонологии» представлялись соответствующие заявки на осуществление закупки противопожарного инвентаря и обеспечение наименование организации автоматической системы пожарной сигнализации в помещениях учреждения. </w:t>
      </w:r>
    </w:p>
    <w:p>
      <w:pPr>
        <w:jc w:val="both"/>
      </w:pPr>
      <w:r>
        <w:t xml:space="preserve">Вместе с тем денежные средства на указанные цели выделены не были. </w:t>
      </w:r>
    </w:p>
    <w:p>
      <w:pPr>
        <w:jc w:val="both"/>
      </w:pPr>
      <w:r>
        <w:t xml:space="preserve">В соответствии с ч.ч.1 и 4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pPr>
        <w:jc w:val="both"/>
      </w:pPr>
      <w:r>
        <w:t xml:space="preserve">Учитывая изложенные обстоятельства, прихожу к выводу о том, что </w:t>
      </w:r>
      <w:r>
        <w:t>Аухадиевым</w:t>
      </w:r>
      <w:r>
        <w:t xml:space="preserve"> Н.Н., как руководителем наименование организации, предпринимались меры с учётом его полномочий, направленные на выделение бюджетных ассигнований на осуществление соответствующих полномочий и задач, в том числе, устранение нарушений пожарной безопасности.</w:t>
      </w:r>
    </w:p>
    <w:p>
      <w:pPr>
        <w:jc w:val="both"/>
      </w:pPr>
      <w:r>
        <w:t xml:space="preserve">Вместе с тем бюджетные ассигнования на указанные цели выделены не были. </w:t>
      </w:r>
    </w:p>
    <w:p>
      <w:pPr>
        <w:jc w:val="both"/>
      </w:pPr>
      <w:r>
        <w:t xml:space="preserve">Указанные обстоятельства, свидетельствуют об отсутствии вины </w:t>
      </w:r>
    </w:p>
    <w:p>
      <w:pPr>
        <w:jc w:val="both"/>
      </w:pPr>
      <w:r>
        <w:t>Аухадиева</w:t>
      </w:r>
      <w:r>
        <w:t xml:space="preserve"> Н.Н. в совершении вменённого ему административного правонарушения.     </w:t>
      </w:r>
    </w:p>
    <w:p>
      <w:pPr>
        <w:jc w:val="both"/>
      </w:pPr>
      <w:r>
        <w:t xml:space="preserve">В связи с чем считаю, что в действиях </w:t>
      </w:r>
      <w:r>
        <w:t>Аухадиева</w:t>
      </w:r>
      <w:r>
        <w:t xml:space="preserve"> Н.Н. отсутствует состав административного правонарушения, предусмотренного ч.13 ст.19.5 КоАП РФ, </w:t>
      </w:r>
      <w:r>
        <w:t xml:space="preserve">поскольку вина </w:t>
      </w:r>
      <w:r>
        <w:t>Аухадиева</w:t>
      </w:r>
      <w:r>
        <w:t xml:space="preserve"> Н.Н. в совершении указанного правонарушения отсутствует. </w:t>
      </w:r>
    </w:p>
    <w:p>
      <w:pPr>
        <w:jc w:val="both"/>
      </w:pPr>
      <w:r>
        <w:t>Таким образом,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w:t>
      </w:r>
    </w:p>
    <w:p>
      <w:pPr>
        <w:jc w:val="both"/>
      </w:pPr>
      <w:r>
        <w:t>На основании изложенного, руководствуясь ст.ст.29.9, 29.10 КоАП РФ,</w:t>
      </w:r>
    </w:p>
    <w:p>
      <w:pPr>
        <w:jc w:val="both"/>
      </w:pPr>
    </w:p>
    <w:p>
      <w:pPr>
        <w:ind w:left="2880" w:firstLine="720"/>
        <w:jc w:val="both"/>
      </w:pPr>
      <w:r>
        <w:t>постановил:</w:t>
      </w:r>
    </w:p>
    <w:p>
      <w:pPr>
        <w:jc w:val="both"/>
      </w:pPr>
    </w:p>
    <w:p>
      <w:pPr>
        <w:jc w:val="both"/>
      </w:pPr>
      <w:r>
        <w:t xml:space="preserve">производство по делу об административном правонарушении, предусмотренном ч.13 ст.19.5 КоАП РФ, в отношении </w:t>
      </w:r>
      <w:r>
        <w:t>Аухадиева</w:t>
      </w:r>
      <w:r>
        <w:t xml:space="preserve"> </w:t>
      </w:r>
      <w:r>
        <w:t>фио</w:t>
      </w:r>
      <w:r>
        <w:t xml:space="preserve"> прекратить на основании п.2 ч.1 ст.24.5 КоАП РФ в связи с отсутствием состава административного правонарушения.</w:t>
      </w:r>
    </w:p>
    <w:p>
      <w:pPr>
        <w:jc w:val="both"/>
      </w:pPr>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pPr>
        <w:jc w:val="both"/>
      </w:pPr>
      <w:r>
        <w:t xml:space="preserve">       </w:t>
      </w: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A3A2CCA-86F5-4EF9-AA67-45254025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