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№5-53-133/2020</w:t>
      </w:r>
    </w:p>
    <w:p>
      <w:pPr>
        <w:ind w:left="1440" w:firstLine="720"/>
      </w:pPr>
      <w:r>
        <w:t>ПОСТАНОВЛЕНИЕ</w:t>
      </w:r>
    </w:p>
    <w:p>
      <w:pPr>
        <w:jc w:val="both"/>
      </w:pPr>
    </w:p>
    <w:p>
      <w:pPr>
        <w:jc w:val="both"/>
      </w:pPr>
      <w:r>
        <w:t xml:space="preserve">6 мая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Буджек</w:t>
      </w:r>
      <w:r>
        <w:t xml:space="preserve"> </w:t>
      </w:r>
      <w:r>
        <w:t>фио</w:t>
      </w:r>
      <w:r>
        <w:t xml:space="preserve">, родившегося дата в адрес, гражданина ..., проживающего по адресу: адрес, ... </w:t>
      </w:r>
    </w:p>
    <w:p>
      <w:pPr>
        <w:jc w:val="both"/>
      </w:pPr>
      <w:r>
        <w:t xml:space="preserve">  </w:t>
      </w:r>
    </w:p>
    <w:p>
      <w:pPr>
        <w:jc w:val="both"/>
      </w:pPr>
      <w:r>
        <w:t>установил:</w:t>
      </w:r>
    </w:p>
    <w:p>
      <w:pPr>
        <w:jc w:val="both"/>
      </w:pPr>
    </w:p>
    <w:p>
      <w:pPr>
        <w:jc w:val="both"/>
      </w:pPr>
      <w:r>
        <w:t>Буджек</w:t>
      </w:r>
      <w:r>
        <w:t xml:space="preserve"> А.С. дата в время на ...км адрес, управляя транспортным средством – автомобилем </w:t>
      </w:r>
      <w:r>
        <w:t>Лмарка</w:t>
      </w:r>
      <w:r>
        <w:t xml:space="preserve"> автомобиля совершил обгон впередиидущего транспортного средства в нарушение требований п.9.1.1 ПДД РФ, дорожного знака 3.20 «Обгон запрещён» Приложения 1 к ПДД РФ и линии дорожной разметки 1.1 Приложения 2 к ПДД РФ, выехав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начальника ОГИБДД ОМВД России по адрес </w:t>
      </w:r>
      <w:r>
        <w:t>фио</w:t>
      </w:r>
      <w:r>
        <w:t xml:space="preserve"> от дата, вступившего в законную силу дата </w:t>
      </w:r>
    </w:p>
    <w:p>
      <w:pPr>
        <w:jc w:val="both"/>
      </w:pPr>
      <w:r>
        <w:t xml:space="preserve">В судебном заседании </w:t>
      </w:r>
      <w:r>
        <w:t>Буджек</w:t>
      </w:r>
      <w:r>
        <w:t xml:space="preserve"> А.С. виновность в совершении административного правонарушения, предусмотренного ч.5 ст.12.15 КоАП РФ, признал, и пояснил, что выезда на полосу встречного движения совершил вынужденно, поскольку торопился домой, где его ожидала беременная супруга, которой стало плохо.  </w:t>
      </w:r>
    </w:p>
    <w:p>
      <w:pPr>
        <w:jc w:val="both"/>
      </w:pPr>
      <w:r>
        <w:t xml:space="preserve">Изучив материалы дела, выслушав объяснения </w:t>
      </w:r>
      <w:r>
        <w:t>Буджека</w:t>
      </w:r>
      <w:r>
        <w:t xml:space="preserve"> А.С.,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Дорожный знак 3.20 «Обгон запрещён»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jc w:val="both"/>
      </w:pPr>
      <w:r>
        <w:t>Согласно п.1.2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jc w:val="both"/>
      </w:pPr>
      <w:r>
        <w:t>Часть пятая ст.12.15 КоАП РФ предусматривает административную ответственность за повторное совершение административного правонарушения, предусмотренного ч.4 ст.12.15 КоАП РФ, то есть за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 xml:space="preserve">В судебном заседании установлено, что </w:t>
      </w:r>
      <w:r>
        <w:t>Буджек</w:t>
      </w:r>
      <w:r>
        <w:t xml:space="preserve"> А.С., управляя автомобилем, повторно совершил выезд на полосу дороги, предназначенную для встречного движения, пересекая при этом линию дорожной разметки 1.1. в зоне действия дорожного знака 3.20 «Обгон запрещён». </w:t>
      </w:r>
    </w:p>
    <w:p>
      <w:pPr>
        <w:jc w:val="both"/>
      </w:pPr>
      <w:r>
        <w:t xml:space="preserve">Повторный выезд </w:t>
      </w:r>
      <w:r>
        <w:t>Буджека</w:t>
      </w:r>
      <w:r>
        <w:t xml:space="preserve"> А.С.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61 АГ телефон от дата (л.д.1), схемой места совершения административного правонарушения от дата (л.д.3), видеозаписью, на которой зафиксирован факт движения автомобиля марка автомобиля по полосе встречного движения в зоне действия лини дорожной разметки 1.1 и дорожного знака 3.20 «Обгон запрещён» (л.д.4), копией постановления начальника ОГИБДД ОМВД России по адрес от дата в отношении </w:t>
      </w:r>
      <w:r>
        <w:t>Буджека</w:t>
      </w:r>
      <w:r>
        <w:t xml:space="preserve"> А.С. по ч.4 ст.12.15 КоАП РФ (л.д.5).</w:t>
      </w:r>
    </w:p>
    <w:p>
      <w:pPr>
        <w:jc w:val="both"/>
      </w:pPr>
      <w:r>
        <w:t xml:space="preserve">Согласно справке ОГИБДД ОМВД России по адрес видеозапись представленная в материалы дела производилась личной видеокамерой инспектора ДПС </w:t>
      </w:r>
      <w:r>
        <w:t>фио</w:t>
      </w:r>
      <w:r>
        <w:t xml:space="preserve">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w:t>
      </w:r>
      <w:r>
        <w:t>Буджек</w:t>
      </w:r>
      <w:r>
        <w:t xml:space="preserve"> А.С. нарушил требования п.9.1.1 ПДД РФ, дорожного знака 3.20 «Обгон запрещён» и дорожной разметки 1.1, его вина в совершении административного правонарушения полностью подтверждается имеющимися в материалах дела доказательствами.</w:t>
      </w:r>
    </w:p>
    <w:p>
      <w:pPr>
        <w:jc w:val="both"/>
      </w:pPr>
      <w:r>
        <w:t xml:space="preserve">Действия </w:t>
      </w:r>
      <w:r>
        <w:t>Буджека</w:t>
      </w:r>
      <w:r>
        <w:t xml:space="preserve"> А.С. следует квалифицировать по 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 xml:space="preserve">При назначении административного наказания </w:t>
      </w:r>
      <w:r>
        <w:t>Буджеку</w:t>
      </w:r>
      <w:r>
        <w:t xml:space="preserve"> А.С.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Буджеком</w:t>
      </w:r>
      <w:r>
        <w:t xml:space="preserve"> А.С. совершено административное правонарушение, нарушающее охраняемые законом общественные отношения в сфере безопасности дорожного движения...</w:t>
      </w:r>
    </w:p>
    <w:p>
      <w:pPr>
        <w:jc w:val="both"/>
      </w:pPr>
      <w:r>
        <w:t xml:space="preserve">Обстоятельством, смягчающим административную ответственность, в соответствии с ч.2 ст.4.2 КоАП РФ признаю признание </w:t>
      </w:r>
      <w:r>
        <w:t>Буджеком</w:t>
      </w:r>
      <w:r>
        <w:t xml:space="preserve"> А.С. своей вины. </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w:t>
      </w:r>
      <w:r>
        <w:t>Буджеку</w:t>
      </w:r>
      <w:r>
        <w:t xml:space="preserve"> А.С.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p>
    <w:p>
      <w:pPr>
        <w:jc w:val="both"/>
      </w:pPr>
      <w:r>
        <w:t>постановил:</w:t>
      </w:r>
    </w:p>
    <w:p>
      <w:pPr>
        <w:jc w:val="both"/>
      </w:pPr>
    </w:p>
    <w:p>
      <w:pPr>
        <w:jc w:val="both"/>
      </w:pPr>
      <w:r>
        <w:t xml:space="preserve">признать </w:t>
      </w:r>
      <w:r>
        <w:t>Буджек</w:t>
      </w:r>
      <w:r>
        <w:t xml:space="preserve">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pPr>
        <w:jc w:val="both"/>
      </w:pPr>
      <w:r>
        <w:t xml:space="preserve">Разъяснить </w:t>
      </w:r>
      <w:r>
        <w:t>Буджеку</w:t>
      </w:r>
      <w:r>
        <w:t xml:space="preserve"> А.С.,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E9358D3-7B85-47E3-A6FE-5B1C5284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