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№5-53-135/2021</w:t>
      </w:r>
    </w:p>
    <w:p>
      <w:pPr>
        <w:ind w:left="3600" w:firstLine="720"/>
      </w:pPr>
      <w:r>
        <w:t>УИД: 91RS0013-телефон-телефон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8 апреля 2021 г.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Буравлева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</w:t>
      </w:r>
      <w:r>
        <w:t>з...</w:t>
      </w:r>
      <w:r>
        <w:t xml:space="preserve"> </w:t>
      </w:r>
      <w:r>
        <w:t>адреснаименование</w:t>
      </w:r>
      <w:r>
        <w:t xml:space="preserve"> организации,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Буравлев</w:t>
      </w:r>
      <w:r>
        <w:t xml:space="preserve"> А.В., являясь должностным лицом – заместителем генерального директора по содержанию </w:t>
      </w:r>
      <w:r>
        <w:t>адреснаименование</w:t>
      </w:r>
      <w:r>
        <w:t xml:space="preserve"> организации, ответственным за состояние автомобильных дорог, дата в время час.   </w:t>
      </w:r>
    </w:p>
    <w:p>
      <w:pPr>
        <w:jc w:val="both"/>
      </w:pPr>
    </w:p>
    <w:p>
      <w:pPr>
        <w:jc w:val="both"/>
      </w:pPr>
      <w:r>
        <w:t>дата в время час. на 291км адрес при производстве дорожных работ, а именно установке опор для камер фото-видео фиксации, допустил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23 октября 1993 г. №1090, выраженное в не оборудовании места проведения дорожных работ дорожными знаками, тем самым создав угрозу безопасности дорожного движения, за что предусмотрена ответственность по ч.1 ст.12.34 КоАП РФ.</w:t>
      </w:r>
    </w:p>
    <w:p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Часть первая ст.12.34 КоАП РФ предусматривает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>
      <w:pPr>
        <w:jc w:val="both"/>
      </w:pPr>
      <w:r>
        <w:t xml:space="preserve">В соответствии со ст.3 Федерального закона от 10 декабря 1995 г. №196-ФЗ </w:t>
      </w:r>
    </w:p>
    <w:p>
      <w:pPr>
        <w:jc w:val="both"/>
      </w:pPr>
      <w:r>
        <w:t xml:space="preserve">«О безопасности дорожного движения» одним из основных принципов обеспечения безопасности дорожного движения является приоритет жизни и </w:t>
      </w:r>
      <w:r>
        <w:t>здоровья граждан, участвующих в дорожном движении, над экономическими результатами хозяйственной деятельности.</w:t>
      </w:r>
    </w:p>
    <w:p>
      <w:pPr>
        <w:jc w:val="both"/>
      </w:pPr>
      <w:r>
        <w:t>Согласно ст.12 указанного Федерального закона от 10 декабря 1995 г.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>
      <w:pPr>
        <w:jc w:val="both"/>
      </w:pPr>
      <w: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jc w:val="both"/>
      </w:pPr>
      <w:r>
        <w:t>Постановлением Совета Министров – Правительства Российской Федерации от 23 октября 1993 №1090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>
      <w:pPr>
        <w:jc w:val="both"/>
      </w:pPr>
      <w:r>
        <w:t>Согласно п.13 указанных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числе,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jc w:val="both"/>
      </w:pPr>
      <w:r>
        <w:t>В соответствии с п.14 Основных положений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>
      <w:pPr>
        <w:jc w:val="both"/>
      </w:pPr>
      <w:r>
        <w:t xml:space="preserve">Из материалов дела усматривается, что дата инспектором БДД ОГИБДД ОМВД России по адрес </w:t>
      </w:r>
      <w:r>
        <w:t>фио</w:t>
      </w:r>
      <w:r>
        <w:t xml:space="preserve"> при обследовании адрес </w:t>
      </w:r>
      <w:r>
        <w:t>адрес</w:t>
      </w:r>
      <w:r>
        <w:t xml:space="preserve"> выявлены недостатки в эксплуатационном состоянии автомобильных дорог в части отсутствия дорожных знаков на время производства дорожных работ, что также подтверждается фотоматериалами и видеозаписью приложенными к протоколу об административном правонарушении. (л.д.1, 2, 3, 8)</w:t>
      </w:r>
    </w:p>
    <w:p>
      <w:pPr>
        <w:jc w:val="both"/>
      </w:pPr>
      <w:r>
        <w:t>Из копии приказа ООО «</w:t>
      </w:r>
      <w:r>
        <w:t>АйТи</w:t>
      </w:r>
      <w:r>
        <w:t>. Информационные технологии - Юг» от дата №082-9/</w:t>
      </w:r>
      <w:r>
        <w:t>лс</w:t>
      </w:r>
      <w:r>
        <w:t xml:space="preserve"> усматривается, что </w:t>
      </w:r>
      <w:r>
        <w:t>фио</w:t>
      </w:r>
      <w:r>
        <w:t xml:space="preserve"> работает на данном предприятии в должности монтажника. (л.д.30)</w:t>
      </w:r>
    </w:p>
    <w:p>
      <w:pPr>
        <w:jc w:val="both"/>
      </w:pPr>
      <w:r>
        <w:t xml:space="preserve">Согласно должностной инструкции инженера-монтажника, монтажника </w:t>
      </w:r>
    </w:p>
    <w:p>
      <w:pPr>
        <w:jc w:val="both"/>
      </w:pPr>
      <w:r>
        <w:t>ООО «</w:t>
      </w:r>
      <w:r>
        <w:t>АйТи</w:t>
      </w:r>
      <w:r>
        <w:t xml:space="preserve">. Информационные технологии - Юг» в его обязанности входит, в том числе, контролирование соответствия правилам, нормам техники безопасности проходов, подходов, проездов и подъездов к рабочим местам, контролирование наличия на рабочих участках знаков безопасности и их надлежащие состояние. (л.д.31-35) </w:t>
      </w:r>
    </w:p>
    <w:p>
      <w:pPr>
        <w:jc w:val="both"/>
      </w:pPr>
      <w:r>
        <w:t xml:space="preserve">Таким образом, </w:t>
      </w:r>
      <w:r>
        <w:t>фио</w:t>
      </w:r>
      <w:r>
        <w:t xml:space="preserve"> не соблюдены требования адрес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ст.12.34 КоАП РФ, подтверждается:</w:t>
      </w:r>
    </w:p>
    <w:p>
      <w:pPr>
        <w:jc w:val="both"/>
      </w:pPr>
      <w:r>
        <w:t>- протоколом об административном правонарушении 82 АП №022163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(л.д.4);</w:t>
      </w:r>
    </w:p>
    <w:p>
      <w:pPr>
        <w:jc w:val="both"/>
      </w:pPr>
      <w:r>
        <w:t>- копией акта о выявленных недостатках в эксплуатационном состоянии автомобильной дороги (улицы), железнодорожного переезда от дата (л.д.1);</w:t>
      </w:r>
    </w:p>
    <w:p>
      <w:pPr>
        <w:jc w:val="both"/>
      </w:pPr>
      <w:r>
        <w:t>- фотоматериалами, приложенными к акту от дата (л.д.2, 3);</w:t>
      </w:r>
    </w:p>
    <w:p>
      <w:pPr>
        <w:jc w:val="both"/>
      </w:pPr>
      <w:r>
        <w:t>- копией приказа ООО «</w:t>
      </w:r>
      <w:r>
        <w:t>АйТи</w:t>
      </w:r>
      <w:r>
        <w:t>. Информационные технологии - Юг» от дата №082-9/</w:t>
      </w:r>
      <w:r>
        <w:t>лс</w:t>
      </w:r>
      <w:r>
        <w:t xml:space="preserve"> (л.д.30);</w:t>
      </w:r>
    </w:p>
    <w:p>
      <w:pPr>
        <w:jc w:val="both"/>
      </w:pPr>
      <w:r>
        <w:t xml:space="preserve">- копией должностной инструкции инженера-монтажника, монтажника </w:t>
      </w:r>
    </w:p>
    <w:p>
      <w:pPr>
        <w:jc w:val="both"/>
      </w:pPr>
      <w:r>
        <w:t>ООО «</w:t>
      </w:r>
      <w:r>
        <w:t>АйТи</w:t>
      </w:r>
      <w:r>
        <w:t xml:space="preserve">. Информационные технологии - Юг» (л.д.31-35). 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pPr>
        <w:jc w:val="both"/>
      </w:pPr>
      <w:r>
        <w:t xml:space="preserve">Таким образом, действия </w:t>
      </w:r>
      <w:r>
        <w:t>фио</w:t>
      </w:r>
      <w:r>
        <w:t xml:space="preserve"> следует квалифицировать по ч.1 ст.12.34 КоАП РФ, как несоблюдение требований по обеспечению безопасности дорожного движения при содержании дорог.</w:t>
      </w:r>
    </w:p>
    <w:p>
      <w:pPr>
        <w:jc w:val="both"/>
      </w:pPr>
      <w:r>
        <w:t xml:space="preserve">При назначении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Учитывая, что </w:t>
      </w:r>
      <w:r>
        <w:t>фио</w:t>
      </w:r>
      <w:r>
        <w:t xml:space="preserve"> совершено правонарушение в сфере обеспечения безопасности дорожного движения, а также данные о личности виновного, ... и отсутствие обстоятельств, смягчающих и отягчающих административную ответственность, считаю необходимым назначить </w:t>
      </w:r>
    </w:p>
    <w:p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ч.1 ст.12.34 КоАП РФ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фио</w:t>
      </w:r>
      <w:r>
        <w:t xml:space="preserve">, паспортные данные,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адрес, л/с 04751А92470), единый казначейский счёт №40102810645370000035, БИК – телефон, казначейский счёт №03100643000000017500, КБК – 18811601121010001140, КПП – телефон, ОКТМО – телефон, ИНН – телефон, УИН 18810491211900000566.</w:t>
      </w:r>
    </w:p>
    <w:p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43812E-CF8C-48B9-B28A-60C6BE4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