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№5-53-139/2020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31 марта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Измайлова </w:t>
      </w:r>
      <w:r>
        <w:t>фио</w:t>
      </w:r>
      <w:r>
        <w:t xml:space="preserve">,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Измайлов Р.Р., являясь по состоянию на дата должностным лицом – ... наименование организации (далее - Предприятие), и находясь по адресу: адрес, по месту нахождения Предприятия, в нарушение пп.1 п.1 ст.346.23 НК РФ не представил в Межрайонную ИФНС Росси №4 по адрес до дата налоговую декларацию по упрощённой системе налогообложения за дата, представив её дата, то есть с нарушением срока представления.  </w:t>
      </w:r>
    </w:p>
    <w:p>
      <w:pPr>
        <w:jc w:val="both"/>
      </w:pPr>
      <w:r>
        <w:t xml:space="preserve">В судебное заседание Измайлов Р.Р. не явился, при этом о месте и времени рассмотрения дела извещён надлежащим образом, в связи с чем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пп.1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Предприятие, руководителем которого по состоянию на дата являлся Измайлов Р.Р.,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упрощённой системе налогообложения за дата Предприятием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Предприятия Измайлов Р.Р. не исполнил обязанность по своевременному предоставлению декларации, чем нарушил требования пп.1 п.1 ст.346.23 НК РФ.  </w:t>
      </w:r>
    </w:p>
    <w:p>
      <w:pPr>
        <w:jc w:val="both"/>
      </w:pPr>
      <w:r>
        <w:t>Факт совершения Измайловым Р.Р. административного правонарушения подтверждается: протоколом об административном правонарушении от дата №91082003808440200002 (л.д.1-2), сведениями о Предприятии из ЕГРЮЛ (л.д.3-4), копией квитанции о приёме налоговой декларации в электронном виде (л.д.5).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</w:t>
      </w:r>
      <w:r>
        <w:t>достаточными для признания Измайлова Р.Р.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Измайлову Р.Р.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Измайловым Р.Р. совершено административное правонарушение в области финансов, налогов и сборов, ...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Измайлову Р.Р.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Измайлова </w:t>
      </w:r>
      <w:r>
        <w:t>фиоа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71E0C3-76B7-49EF-9D40-0283074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