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№5-53-141/2020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12 марта 2020 г. 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Эмирсалиева</w:t>
      </w:r>
      <w:r>
        <w:t xml:space="preserve"> ..., родившегося дата в ... адрес ..., гражданина ...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>Эмирсалиев</w:t>
      </w:r>
      <w:r>
        <w:t xml:space="preserve"> Э.Ш.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Эмирсалиева</w:t>
      </w:r>
      <w:r>
        <w:t xml:space="preserve"> Э.Ш.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Эмирсалиев</w:t>
      </w:r>
      <w:r>
        <w:t xml:space="preserve"> Э.Ш.,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Эмирсалиев</w:t>
      </w:r>
      <w:r>
        <w:t xml:space="preserve"> Э.Ш.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Эмирсалиев</w:t>
      </w:r>
      <w:r>
        <w:t xml:space="preserve"> Э.Ш.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Эмирсалиевым</w:t>
      </w:r>
      <w:r>
        <w:t xml:space="preserve"> Э.Ш.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Эмирсалиева</w:t>
      </w:r>
      <w:r>
        <w:t xml:space="preserve"> Э.Ш.,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Эмирсалиевым</w:t>
      </w:r>
      <w:r>
        <w:t xml:space="preserve"> Э.Ш.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правонарушении, предусмотренном ч.2 ст.12.9 КоАП РФ, в отношении </w:t>
      </w:r>
      <w:r>
        <w:t>Эмирсалиева</w:t>
      </w:r>
      <w:r>
        <w:t xml:space="preserve"> Э.Ш. от дата (л.д.2, 3), карточкой на водителя </w:t>
      </w:r>
      <w:r>
        <w:t>Эмирсалиева</w:t>
      </w:r>
      <w:r>
        <w:t xml:space="preserve"> Э.Ш. с отметкой о вступлении постановления от дата в законную силу дата (л.д.5).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Эмирсалиева</w:t>
      </w:r>
      <w:r>
        <w:t xml:space="preserve"> Э.Ш.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Эмирсалиеву</w:t>
      </w:r>
      <w:r>
        <w:t xml:space="preserve"> Э.Ш.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Эмирсалиевым</w:t>
      </w:r>
      <w:r>
        <w:t xml:space="preserve"> Э.Ш. совершено административное правонарушение, посягающее на общественный порядок и общественную безопасность, о...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Эмирсалиевым</w:t>
      </w:r>
      <w:r>
        <w:t xml:space="preserve"> Э.Ш.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Эмирсалиеву</w:t>
      </w:r>
      <w:r>
        <w:t xml:space="preserve"> Э.Ш.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Эмирсалиева</w:t>
      </w:r>
      <w:r>
        <w:t xml:space="preserve"> ... родившегося дата в ... адрес ...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расчётный счёт №40101810335100010001, БИК – телефон, КПП – телефон, ОКТМО </w:t>
      </w:r>
      <w:r>
        <w:t>– телефон, ИНН – телефон, получатель УФК по адрес (ОМВД России по адрес), УИН 18810491201900000788.</w:t>
      </w:r>
    </w:p>
    <w:p>
      <w:pPr>
        <w:jc w:val="both"/>
      </w:pPr>
      <w:r>
        <w:t xml:space="preserve">Разъяснить </w:t>
      </w:r>
      <w:r>
        <w:t>Эмирсалиеву</w:t>
      </w:r>
      <w:r>
        <w:t xml:space="preserve"> Э.Ш.,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