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№5-53-155/2021</w:t>
      </w:r>
    </w:p>
    <w:p>
      <w:pPr>
        <w:ind w:left="4320"/>
      </w:pPr>
      <w:r>
        <w:t>УИД: 91MS0053-01-2021-000323-20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24 марта 2021 г.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Билялова</w:t>
      </w:r>
      <w:r>
        <w:t xml:space="preserve"> </w:t>
      </w:r>
      <w:r>
        <w:t>фио</w:t>
      </w:r>
      <w:r>
        <w:t xml:space="preserve">, родившегося дата в адрес, гражданина ..., проживающего по адресу: адрес, </w:t>
      </w:r>
    </w:p>
    <w:p>
      <w:pPr>
        <w:jc w:val="both"/>
      </w:pPr>
      <w:r>
        <w:t xml:space="preserve">адрес, ...,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>Билялов</w:t>
      </w:r>
      <w:r>
        <w:t xml:space="preserve"> Л.С.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Билялова</w:t>
      </w:r>
      <w:r>
        <w:t xml:space="preserve"> Л.С. старшим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Билялов</w:t>
      </w:r>
      <w:r>
        <w:t xml:space="preserve"> Л.С.,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уплатил.</w:t>
      </w:r>
    </w:p>
    <w:p>
      <w:pPr>
        <w:jc w:val="both"/>
      </w:pPr>
      <w:r>
        <w:t xml:space="preserve">Таким образом, </w:t>
      </w:r>
      <w:r>
        <w:t>Билялов</w:t>
      </w:r>
      <w:r>
        <w:t xml:space="preserve"> Л.С.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ходе рассмотрения дела </w:t>
      </w:r>
      <w:r>
        <w:t>Билялов</w:t>
      </w:r>
      <w:r>
        <w:t xml:space="preserve"> Л.С. вину в совершении правонарушения признал, обстоятельства, изложенные в протоколе об административном правонарушении, не оспаривал, пояснил, что в настоящее время штраф оплачен.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Биляловым</w:t>
      </w:r>
      <w:r>
        <w:t xml:space="preserve"> Л.С.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Билялова</w:t>
      </w:r>
      <w:r>
        <w:t xml:space="preserve"> Л.С.,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Факт совершения </w:t>
      </w:r>
      <w:r>
        <w:t>Биляловым</w:t>
      </w:r>
      <w:r>
        <w:t xml:space="preserve"> Л.С. административного правонарушения, предусмотренного ч.1 ст.20.25 КоАП РФ, подтверждается: протоколом об административном правонарушении 82 АП №109181 от дата (л.д.1), сведениями из базы ГИБДД в отношении </w:t>
      </w:r>
      <w:r>
        <w:t>Билялова</w:t>
      </w:r>
      <w:r>
        <w:t xml:space="preserve"> Л.С. о неуплаченных штрафах по состоянию на дата (л.д.2), копией постановления по делу об административном правонарушении 18810182201203186403 от дата в отношении </w:t>
      </w:r>
      <w:r>
        <w:t>Билялова</w:t>
      </w:r>
      <w:r>
        <w:t xml:space="preserve"> Л.С. по ч.2 ст.12.9 КоАП РФ (л.д.5).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Билялова</w:t>
      </w:r>
      <w:r>
        <w:t xml:space="preserve"> Л.С.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Билялову</w:t>
      </w:r>
      <w:r>
        <w:t xml:space="preserve"> Л.С.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Биляловым</w:t>
      </w:r>
      <w:r>
        <w:t xml:space="preserve"> Л.С. совершено административное правонарушение, посягающее на общественный порядок и общественную безопасность, ... паспортные данные.   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Биляловым</w:t>
      </w:r>
      <w:r>
        <w:t xml:space="preserve"> Л.С. своей вины, наличие на иждивении виновного малолетнего ребёнка.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Билялову</w:t>
      </w:r>
      <w:r>
        <w:t xml:space="preserve"> Л.С. административное наказание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Билялова</w:t>
      </w:r>
      <w:r>
        <w:t xml:space="preserve">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Билялову</w:t>
      </w:r>
      <w:r>
        <w:t xml:space="preserve"> Л.С.,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553919-EFDE-4A8E-A2C7-C0A870DD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