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r>
        <w:t xml:space="preserve">                                                                                                       Дело №5-53-175/2021</w:t>
      </w:r>
    </w:p>
    <w:p>
      <w:pPr>
        <w:ind w:left="3600" w:firstLine="720"/>
      </w:pPr>
      <w:r>
        <w:t>УИД: 91MS0053-01-2021-000358-12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– </w:t>
      </w:r>
      <w:r>
        <w:t>Ахтемовой</w:t>
      </w:r>
      <w:r>
        <w:t xml:space="preserve">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 xml:space="preserve">адрес,   </w:t>
      </w:r>
    </w:p>
    <w:p>
      <w:pPr>
        <w:jc w:val="both"/>
      </w:pPr>
      <w:r>
        <w:t>установил:</w:t>
      </w:r>
    </w:p>
    <w:p>
      <w:pPr>
        <w:jc w:val="both"/>
      </w:pPr>
      <w:r>
        <w:t>Ахтемова</w:t>
      </w:r>
      <w:r>
        <w:t xml:space="preserve"> Г.З., являясь должностным лицом – ... адрес, находясь по адресу: адрес, в нарушение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дата Тем самым </w:t>
      </w:r>
    </w:p>
    <w:p>
      <w:pPr>
        <w:jc w:val="both"/>
      </w:pPr>
      <w:r>
        <w:t>Ахтемова</w:t>
      </w:r>
      <w:r>
        <w:t xml:space="preserve"> Г.З. совершила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</w:t>
      </w:r>
      <w:r>
        <w:t>Ахтемова</w:t>
      </w:r>
      <w:r>
        <w:t xml:space="preserve"> Г.З. не явилась, о месте и времени рассмотрения дела извещена надлежащим образом,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 xml:space="preserve">Как усматривается из материалов дела, </w:t>
      </w:r>
      <w:r>
        <w:t>Ахтемова</w:t>
      </w:r>
      <w:r>
        <w:t xml:space="preserve"> Г.З. нарушила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 xml:space="preserve">Фактические обстоятельства совершения </w:t>
      </w:r>
      <w:r>
        <w:t>Ахтемовой</w:t>
      </w:r>
      <w:r>
        <w:t xml:space="preserve"> Г.З. административного правонарушения подтверждаются: протоколом об административном правонарушении от дата №11 (л.д.1), копией распоряжения №2-Л-К от дата о приёме </w:t>
      </w:r>
      <w:r>
        <w:t>Ахтемовой</w:t>
      </w:r>
      <w:r>
        <w:t xml:space="preserve"> Г.З. на муниципальную службу на должность заведующего сектором финансово-организационной работы – главного бухгалтера (л.д.2), копей акта камеральной проверки от дата №15 (л.д.10-11), копией расчёта по начисленным и уплаченным страховым взносам администрации </w:t>
      </w:r>
      <w:r>
        <w:t>Приветненского</w:t>
      </w:r>
      <w:r>
        <w:t xml:space="preserve"> сельского совета за 12 месяцев дата (л.д.12-17).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Ахтемовой</w:t>
      </w:r>
      <w:r>
        <w:t xml:space="preserve"> Г.З. виновной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</w:t>
      </w:r>
      <w:r>
        <w:t>Ахтемовой</w:t>
      </w:r>
      <w:r>
        <w:t xml:space="preserve"> Г.З.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Ахтемовой</w:t>
      </w:r>
      <w:r>
        <w:t xml:space="preserve"> Г.З.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>Ахтемову</w:t>
      </w:r>
      <w:r>
        <w:t xml:space="preserve"> Г.З.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адрес – </w:t>
      </w:r>
      <w:r>
        <w:t>Ахтемову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ч.2 ст.15.33 КоАП РФ, и назначить ей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получатель УФК по адрес (ГУ-РО ФСС РФ по адрес л/с 04754С95020), ИНН телефон, КПП телефон, банк получателя: Отделение адрес Банка России // УФК, БИК телефон, р/</w:t>
      </w:r>
      <w:r>
        <w:t>сч</w:t>
      </w:r>
      <w:r>
        <w:t xml:space="preserve">. 03100643000000017500, </w:t>
      </w:r>
      <w:r>
        <w:t>кор</w:t>
      </w:r>
      <w:r>
        <w:t>/</w:t>
      </w:r>
      <w:r>
        <w:t>сч</w:t>
      </w:r>
      <w:r>
        <w:t xml:space="preserve">. 40102810645370000035,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</w:t>
      </w:r>
      <w:r>
        <w:t>Ахтемовой</w:t>
      </w:r>
      <w:r>
        <w:t xml:space="preserve"> Г.З.,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074396-756F-4BD1-8CDC-AFFC5387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