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4</w:t>
      </w:r>
    </w:p>
    <w:p w:rsidR="00A77B3E">
      <w:r>
        <w:t>Дело №5-53-181/2017</w:t>
      </w:r>
    </w:p>
    <w:p w:rsidR="00A77B3E">
      <w:r>
        <w:t>ПОСТАНОВЛЕНИЕ</w:t>
      </w:r>
    </w:p>
    <w:p w:rsidR="00A77B3E"/>
    <w:p w:rsidR="00A77B3E">
      <w:r>
        <w:t>30 мая 2017 г.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ст.12.2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родившегося дата в </w:t>
      </w:r>
    </w:p>
    <w:p w:rsidR="00A77B3E">
      <w:r>
        <w:t xml:space="preserve">адрес... зарегистрированного по адресу: адрес, ..., фактически проживающего по адресу: адрес, не работающего, не женатого, несовершеннолетних детей не имеющего, </w:t>
      </w:r>
    </w:p>
    <w:p w:rsidR="00A77B3E">
      <w:r>
        <w:t xml:space="preserve">  </w:t>
      </w:r>
    </w:p>
    <w:p w:rsidR="00A77B3E">
      <w:r>
        <w:t>установил:</w:t>
      </w:r>
    </w:p>
    <w:p w:rsidR="00A77B3E"/>
    <w:p w:rsidR="00A77B3E">
      <w:r>
        <w:t>фио дата в время час. ... адрес в нарушение адрес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Совета Министров – Правительства Российской Федерации от 23 октября 1993 г. №1090, управлял транспортным средством – автомобилем марка автомобиля без установленных на предусмотренных для этого местах государственных регистрационных знаков.</w:t>
      </w:r>
    </w:p>
    <w:p w:rsidR="00A77B3E">
      <w:r>
        <w:t>В судебном заседании фио вину в совершении административного правонарушения признал, в содеянном раскаялся, обстоятельства, изложенные в протоколе  об административном  правонарушении не оспаривал, пояснив, что регистрационные номера на автомобиль были ранее изъяты сотрудниками ГИБДД по заявлению собственника автомобиля.</w:t>
      </w:r>
    </w:p>
    <w:p w:rsidR="00A77B3E">
      <w:r>
        <w:t xml:space="preserve">В ходе судебного разбирательства каких-либо ходатайств Аджиаблаевым Э.Р. заявлено не было. </w:t>
      </w:r>
    </w:p>
    <w:p w:rsidR="00A77B3E">
      <w:r>
        <w:t>Изучив материалы дела, выслушав объяснения Аджиаблаева Э.Р., прихожу к следующим выводам.</w:t>
      </w:r>
    </w:p>
    <w:p w:rsidR="00A77B3E">
      <w:r>
        <w:t>В силу пункта 2.3.1 ПДД РФ,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A77B3E">
      <w:r>
        <w:t xml:space="preserve">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 </w:t>
      </w:r>
    </w:p>
    <w:p w:rsidR="00A77B3E">
      <w:r>
        <w:t>Согласно п. 7.15 Перечня неисправностей и условий, при которых запрещается эксплуатация транспортных средств (Приложение к Основным положениям по допуску транспортных средств к эксплуатации и обязанностей должностных лиц по обеспечению без опасности дорожного движения), запрещается эксплуатация автомобилей, в частности, когда государственный регистрационный знак транспортного средства или способ его установки не отвечает ГОСТу Р 50577-93.</w:t>
      </w:r>
    </w:p>
    <w:p w:rsidR="00A77B3E">
      <w:r>
        <w:t>В соответствии с требованиями ГОСТа Р 50577-93 к установке регистрационных знаков на транспортных средствах на автомобиле должно быть установлено два регистрационных знака - один передний и один задний, закрепляемых на специально отведенных для этого местах.</w:t>
      </w:r>
    </w:p>
    <w:p w:rsidR="00A77B3E">
      <w:r>
        <w:t>В силу ч.2 ст.12.2 КоАП РФ административным правонарушением признаётся 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A77B3E">
      <w:r>
        <w:t xml:space="preserve">Согласно разъяснениям, содержащимся в п.5.1 постановления Пленума Верховного Суда Российской Федерации от дата №18 «О некоторых вопросах, возникающих у судов при применении Особенной части КоАП РФ», объективную сторону административного правонарушения, предусмотренного </w:t>
      </w:r>
    </w:p>
    <w:p w:rsidR="00A77B3E">
      <w:r>
        <w:t>ч.2 ст.12.2 КоАП РФ, образуют, в частности, действия лица по управлению транспортным средством без государственных регистрационных знаков (в том числе без одного из них).</w:t>
      </w:r>
    </w:p>
    <w:p w:rsidR="00A77B3E">
      <w:r>
        <w:t>Из материалов дела усматривается, что дата в время час. фио адрес управлял транспортным средством – автомобилем марка автомобиля без установленных на предусмотренных для этого местах государственных регистрационных знаков.</w:t>
      </w:r>
    </w:p>
    <w:p w:rsidR="00A77B3E">
      <w:r>
        <w:t xml:space="preserve">Указанное обстоятельства подтверждается совокупностью исследованных в судебном заседании доказательств, а именно: протоколом об административном правонарушении 61 АГ 306836 от дата (л.д.2), копией протокола об изъятии вещей и документов 71 АО №000607 от дата, согласно которому дата в время у Аджиаблаева Р.Р. были изъяты два гмарка автомобиля на имя </w:t>
      </w:r>
    </w:p>
    <w:p w:rsidR="00A77B3E">
      <w:r>
        <w:t xml:space="preserve">фио (л.д.3), карточкой учёта транспортного средства, согласно которой по заявлению собственника фио прекращена регистрация транспортного средства  марка автомобиля (л.д.4).    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Таким образом, исследовав материалы дела об административном правонарушении, считаю доказанной вину Аджиаблаева Э.Р. в совершении административного правонарушения, и квалифицирую его действия по ч.2 ст.12.2 КоАП РФ, как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 w:rsidR="00A77B3E">
      <w:r>
        <w:t>При назначении административного наказания Аджиаблаеву Э.Р.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Аджиаблаевым  Э.Р. совершено административное правонарушение, нарушающее охраняемые законом общественные отношения в сфере безопасности дорожного движения; в настоящее время официально не трудоустроен, доход имеет от случайных заработков, не женат, лиц на иждивении не имеет, ранее привлекался к административной ответственности. </w:t>
      </w:r>
    </w:p>
    <w:p w:rsidR="00A77B3E"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>
      <w:r>
        <w:t>Обстоятельством, отягчающим административную ответственность, признаю 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</w:t>
      </w:r>
    </w:p>
    <w:p w:rsidR="00A77B3E">
      <w:r>
        <w:t xml:space="preserve">В соответствии с п.16 постановления Пленума Верховного Суда РФ от </w:t>
      </w:r>
    </w:p>
    <w:p w:rsidR="00A77B3E">
      <w:r>
        <w:t xml:space="preserve">24 марта 2005 г. №5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 </w:t>
      </w:r>
    </w:p>
    <w:p w:rsidR="00A77B3E">
      <w:r>
        <w:t>Как следует из материалов дела, в частности, из карточки водителя, на момент совершения административного правонарушения, послужившего основанием для привлечения  Аджиаблаева Э.Р. к административной ответственности в рамках настоящего дела, он уже был  неоднократно  подвергнут административному наказанию за нарушения Правил дорожного движения, по которым не истёк срок, предусмотренный  ст.4.6 КоАП РФ (л.д.5-7).</w:t>
      </w:r>
    </w:p>
    <w:p w:rsidR="00A77B3E">
      <w:r>
        <w:t>Принимая во внимание указанные обстоятельства, учитывая характер административного правонарушения, данные о личности виновного, характер ранее совершённых Аджиаблаевым Э.Р. правонарушений, его имущественное положение, установленные по делу смягчающие и отягчающие административную ответственность обстоятельства, считаю возможным назначить Аджиаблаеву Э.Р. административное наказание в виде административного штрафа, предусмотренного санкцией ч.2 ст.12.2 КоАП РФ.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изложенного и руководствуясь ст.ст. 29.9, 29.10 </w:t>
      </w:r>
    </w:p>
    <w:p w:rsidR="00A77B3E">
      <w:r>
        <w:t>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фио, паспортные данные,  зарегистрированного по адресу: Республика Крым, ...,  виновным в совершении административного правонарушения, предусмотренного ч.2 ст.12.2 КоАП РФ, и назначить ему наказание в виде административного штрафа в размере 5000 (пять тысяч) рублей.  </w:t>
      </w:r>
    </w:p>
    <w:p w:rsidR="00A77B3E">
      <w:r>
        <w:t xml:space="preserve">Штраф подлежит уплате по следующим реквизитам: Отделение по Республике Крым ЮГУ ЦБ РФ, счёт №40101810335100010001, БИК – 043510001, КБК – 18811630020016000140, КПП – 910801001, ОКТМО – 35616000, ИНН – 9108000193, получатель УФК (ОМВД России по Кировскому району), </w:t>
      </w:r>
    </w:p>
    <w:p w:rsidR="00A77B3E">
      <w:r>
        <w:t>УИН 18810491171900001410.</w:t>
      </w:r>
    </w:p>
    <w:p w:rsidR="00A77B3E">
      <w:r>
        <w:t xml:space="preserve">Разъяснить Аджиаблаеву Э.Р.,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