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№5-53-187/2021</w:t>
      </w:r>
    </w:p>
    <w:p>
      <w:pPr>
        <w:ind w:left="5040"/>
      </w:pPr>
      <w:r>
        <w:t>УИД: 91MS0053-телефон-телефон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апреля 2021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Мазур </w:t>
      </w:r>
      <w:r>
        <w:t>фио</w:t>
      </w:r>
      <w:r>
        <w:t xml:space="preserve">, родившейся дата в адрес, гражданина ... проживающей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с дата Мазур А.С. являлась получателем пособия по безработице, предусмотренного ст.28 Закона Российской Федерации от 19 апреля 1991 г. </w:t>
      </w:r>
    </w:p>
    <w:p>
      <w:pPr>
        <w:jc w:val="both"/>
      </w:pPr>
      <w:r>
        <w:t>№1032-1 «О занятости населения в Российской Федерации», назначенного ей приказом территориального отделения наименование организации в адрес от дата №3574-т/114, расположенного по адресу: адрес.</w:t>
      </w:r>
    </w:p>
    <w:p>
      <w:pPr>
        <w:jc w:val="both"/>
      </w:pPr>
      <w:r>
        <w:t xml:space="preserve">дата Мазур А.С. приказом №24 была принята на работу в </w:t>
      </w:r>
    </w:p>
    <w:p>
      <w:pPr>
        <w:jc w:val="both"/>
      </w:pPr>
      <w:r>
        <w:t>наименование организации на должность продавца продовольственных товаров, то есть была официально трудоустроена, перестав, таким образом, являться безработным в соответствии со ст.3 Закона Российской Федерации «О занятости населения в Российской Федерации».</w:t>
      </w:r>
    </w:p>
    <w:p>
      <w:pPr>
        <w:jc w:val="both"/>
      </w:pPr>
      <w:r>
        <w:t>После чего Мазур А.С. с дата по дата, находясь по месту жительства, по адресу: адрес, имея умысел на неправомерное присвоение денежных средств, из корыстных побуждений, достоверно зная о необходимости сообщения в территориальное отделение наименование организации в адрес об обстоятельствах, влекущих за собой изменения в начислении и выплате пособия по безработице, а также зная о том, что факт её трудоустройства влечёт прекращение выплаты пособия по безработице, имея умысел на хищение денежных средств,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умышленно не сообщила в территориальное отделение наименование организации в адрес о факте трудоустройства в наименование организации, в результате чего похитила денежные средства в размере сумма, начисленные ей в качестве пособия по безработице за период нахождения в статусе безработного с дата по дата</w:t>
      </w:r>
    </w:p>
    <w:p>
      <w:pPr>
        <w:jc w:val="both"/>
      </w:pPr>
      <w:r>
        <w:t xml:space="preserve">Своими действиями Мазур А.С. причинила имущественный вред государству в лице наименование организации в адрес в размере сумма, которыми распорядилась по своему усмотрению. </w:t>
      </w:r>
    </w:p>
    <w:p>
      <w:pPr>
        <w:jc w:val="both"/>
      </w:pPr>
      <w:r>
        <w:t xml:space="preserve">Таким образом, Мазур А.С. совершила административное правонарушение, предусмотренное ч.1 ст.7.27 КоАП РФ. </w:t>
      </w:r>
    </w:p>
    <w:p>
      <w:pPr>
        <w:jc w:val="both"/>
      </w:pPr>
      <w:r>
        <w:t xml:space="preserve">В судебном заседании Мазур А.С. свою вину в совершении указанных действий признала, в содеянном раскаялась. </w:t>
      </w:r>
    </w:p>
    <w:p>
      <w:pPr>
        <w:jc w:val="both"/>
      </w:pPr>
      <w:r>
        <w:t xml:space="preserve">В ходе рассмотрения дела каких-либо ходатайств и отводов </w:t>
      </w:r>
    </w:p>
    <w:p>
      <w:pPr>
        <w:jc w:val="both"/>
      </w:pPr>
      <w:r>
        <w:t xml:space="preserve">Мазур А.С. заявлено не было. </w:t>
      </w:r>
    </w:p>
    <w:p>
      <w:pPr>
        <w:jc w:val="both"/>
      </w:pPr>
      <w:r>
        <w:t xml:space="preserve">Выслушав объяснения Мазур А.С., изучив материалы дела, считаю, что представленных материалов достаточно для установления факта совершения Мазур А.С.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Мазур А.С. подтверждаются: протоколом об административном правонарушении </w:t>
      </w:r>
    </w:p>
    <w:p>
      <w:pPr>
        <w:jc w:val="both"/>
      </w:pPr>
      <w:r>
        <w:t xml:space="preserve">№РК-телефон от дата (л.д.1), сообщением наименование организации в адрес о хищении денежных средств Мазур А.С. (л.д.2), копией заявления №3317375 (л.д.5), копией карточки персонального учёта на Мазур А.С. (л.д.7), копией приказа наименование организации в адрес от дата №3574-т/114 о признании Мазур А.С. безработной и назначении ей пособия (л.д.8), копией приказа наименование организации в адрес от дата №816-т/114 о снятии Мазур А.С. с регистрационного учёта (л.д.9), копией приказа наименование организации от дата о принятии Мазур А.С. на работу (л.д.10).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Мазур А.С. необходимо квалифицировать ч.1 ст.7.27 КоАП РФ, как мелкое хищение чужого имущества, стоимость которого не превышает сумма прописью, путём мошенничества.</w:t>
      </w:r>
    </w:p>
    <w:p>
      <w:pPr>
        <w:jc w:val="both"/>
      </w:pPr>
      <w:r>
        <w:t xml:space="preserve">При этом в её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>
      <w:pPr>
        <w:jc w:val="both"/>
      </w:pPr>
      <w:r>
        <w:t xml:space="preserve">При назначении административного наказания Мазур А.С.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 xml:space="preserve">Мазур А.С. совершено административное правонарушение в области охраны собственности, в настоящее время она официально трудоустроена, не замужем. </w:t>
      </w:r>
    </w:p>
    <w:p>
      <w:pPr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Мазур А.С. своей вины, её раскаяние в содеянном.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Мазур А.С. </w:t>
      </w:r>
      <w:r>
        <w:t xml:space="preserve">административное наказание в виде административного штрафа в пределах санкции ч.1 ст.7.27 КоАП РФ в минимальном размере.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Мазур </w:t>
      </w:r>
      <w:r>
        <w:t>фио</w:t>
      </w:r>
      <w:r>
        <w:t xml:space="preserve"> родившуюся дата в адрес, проживающую по адресу: адрес, виновной в совершении административного правонарушения, предусмотренного ч.1 ст.7.27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Мазур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D4ACD7-7836-4B36-829B-E81FD6A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