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№5-53-188/2021</w:t>
      </w:r>
    </w:p>
    <w:p>
      <w:pPr>
        <w:ind w:left="4320" w:firstLine="720"/>
      </w:pPr>
      <w:r>
        <w:t>УИД: 91MS0053-телефон-телефон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12 апреля 2021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Олейника </w:t>
      </w:r>
      <w:r>
        <w:t>фио</w:t>
      </w:r>
      <w:r>
        <w:t xml:space="preserve">, родившегося дата в адрес ... гражданина ..., зарегистрированного по адресу: адрес, проживающего по адресу: адрес, ...,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Олейник С.Ю. дата в время час. на ... автодороги адрес-</w:t>
      </w:r>
    </w:p>
    <w:p>
      <w:pPr>
        <w:jc w:val="both"/>
      </w:pPr>
      <w:r>
        <w:t xml:space="preserve">адрес» управлял автомобилем марка автомобиля будучи лишённым права заниматься деятельностью, связанной с управлением транспортными средствами, на срок дата по приговору Кировского районного суда адрес от дата, вступившего в законную силу дата </w:t>
      </w:r>
    </w:p>
    <w:p>
      <w:pPr>
        <w:jc w:val="both"/>
      </w:pPr>
      <w:r>
        <w:t>В ходе рассмотрения дела Олейник С.Ю.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Выслушав объяснения Олейника С.Ю., исследовав материалы дела, считаю, что вина </w:t>
      </w:r>
    </w:p>
    <w:p>
      <w:pPr>
        <w:jc w:val="both"/>
      </w:pPr>
      <w:r>
        <w:t xml:space="preserve">Олейника С.Ю.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>Так, факт совершения Олейником С.Ю.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№094991 от дата (л.д.1);</w:t>
      </w:r>
    </w:p>
    <w:p>
      <w:pPr>
        <w:jc w:val="both"/>
      </w:pPr>
      <w:r>
        <w:t xml:space="preserve">- копией протокола об отстранении от управления транспортным средством 82 ОТ №019503 от </w:t>
      </w:r>
    </w:p>
    <w:p>
      <w:pPr>
        <w:jc w:val="both"/>
      </w:pPr>
      <w:r>
        <w:t>дата (л.д.2);</w:t>
      </w:r>
    </w:p>
    <w:p>
      <w:pPr>
        <w:jc w:val="both"/>
      </w:pPr>
      <w:r>
        <w:t xml:space="preserve">- копией приговора Кировского районного суда адрес от дата по делу №1-108/2019 в отношении Олейника С.Ю., осуждённого по ст.264.1 УК РФ (л.д.4-6).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Олейника С.Ю.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>При назначении административного наказания Олейнику С.Ю.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 xml:space="preserve">Олейником С.Ю. совершено административное правонарушение, нарушающее охраняемые законом общественные отношения в сфере безопасности дорожного движения; ... </w:t>
      </w:r>
    </w:p>
    <w:p>
      <w:pPr>
        <w:jc w:val="both"/>
      </w:pPr>
      <w:r>
        <w:t xml:space="preserve">В качестве обстоятельства, смягчающего административную ответственность, признаю в соответствии с ч.2 ст.4.2 КоАП РФ признание Олейником С.Ю. своей вины.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Олейником С.Ю. однородного административного правонарушения (л.д.7).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Олейнику С.Ю. административное наказание в пределах санкции ч.2 ст.12.7 КоАП РФ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Олейника </w:t>
      </w:r>
      <w:r>
        <w:t>фио</w:t>
      </w:r>
      <w:r>
        <w:t xml:space="preserve">, родившегося дата в адрес ... зарегистрированного по адресу: адрес,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сумма.  </w:t>
      </w:r>
    </w:p>
    <w:p>
      <w:pPr>
        <w:jc w:val="both"/>
      </w:pPr>
      <w:r>
        <w:t>Штраф подлежит уплате по следующим реквизитам: Отделение адрес банка России, УФК по адрес (ОМВД России по адрес л/с 04751А92470), единый казначейский счёт №40102810645370000035, БИК – телефон, казначейский счёт №03100643000000017500, КБК – 18811601201019000140, КПП – телефон, ОКТМО – телефон, ИНН – телефон, УИН 18810491211900000809.</w:t>
      </w:r>
    </w:p>
    <w:p>
      <w:pPr>
        <w:jc w:val="both"/>
      </w:pPr>
      <w:r>
        <w:t xml:space="preserve">Разъяснить Олейнику С.Ю.,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</w:t>
      </w:r>
      <w:r>
        <w:t xml:space="preserve"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D9730D-BA8A-46FA-B939-8D25DE66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