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№5-53-199/2019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8 апреля 2019 г.   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ч.3 ст.19.24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Куликова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адресфио</w:t>
      </w:r>
      <w:r>
        <w:t xml:space="preserve"> адрес, гражданина ..., зарегистрированного и проживающего по адресу: адрес, работающего ... </w:t>
      </w:r>
    </w:p>
    <w:p>
      <w:pPr>
        <w:jc w:val="both"/>
      </w:pPr>
      <w:r>
        <w:t xml:space="preserve">наименование организации,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Куликов В.В., являясь лицом, в отношении которого установлен административный надзор решением Шахтинского городского суда Ростовской области от 3 ноября 2017 г., будучи ранее привлечённым к административной ответственности по ч.1 ст.19.24 КоАП РФ постановлением мирового судьи судебного участка №53 Кировского судебного района Республики Крым от </w:t>
      </w:r>
    </w:p>
    <w:p>
      <w:pPr>
        <w:jc w:val="both"/>
      </w:pPr>
      <w:r>
        <w:t xml:space="preserve">дата, вступившего в законную силу дата, повторно в течение года допустил нарушение установленного ему судом ограничения в виде запрета на пребывание вне жилого помещения, являющегося местом жительства, в период с время час. до время час., а именно дата в период времени с время час. до время час. дата отсутствовал по месту проживания по адресу: адрес, </w:t>
      </w:r>
    </w:p>
    <w:p>
      <w:pPr>
        <w:jc w:val="both"/>
      </w:pPr>
      <w:r>
        <w:t xml:space="preserve">адрес, чем совершил административное правонарушение, предусмотренное </w:t>
      </w:r>
    </w:p>
    <w:p>
      <w:pPr>
        <w:jc w:val="both"/>
      </w:pPr>
      <w:r>
        <w:t xml:space="preserve">ч.3 ст.19.24 КоАП РФ.  </w:t>
      </w:r>
    </w:p>
    <w:p>
      <w:pPr>
        <w:jc w:val="both"/>
      </w:pPr>
      <w:r>
        <w:t xml:space="preserve">В судебном заседании Куликов В.В. вину в совершении административного правонарушения, предусмотренного ч.3 ст.19.24 КоАП РФ,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>Выслушав объяснения Куликова В.В.,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>
      <w:pPr>
        <w:jc w:val="both"/>
      </w:pPr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</w:t>
      </w:r>
      <w:r>
        <w:t>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jc w:val="both"/>
      </w:pPr>
      <w:r>
        <w:t>Как усматривается из материалов дела, решением Шахтинского городского суда адрес от дата в отношении Куликова В.В. установлен административный надзор на срок два года с применением, в том числе, ограничения в виде запрета на пребывание вне жилого помещения, являющегося местом жительства, в период с время час. до время час. (л.д.8-12).</w:t>
      </w:r>
    </w:p>
    <w:p>
      <w:pPr>
        <w:jc w:val="both"/>
      </w:pPr>
      <w:r>
        <w:t>Куликов В.В. ранее в течение года привлекался к административной ответственности за совершение административного правонарушения, предусмотренного ч.1 ст.19.24 КоАП РФ.</w:t>
      </w:r>
    </w:p>
    <w:p>
      <w:pPr>
        <w:jc w:val="both"/>
      </w:pPr>
      <w:r>
        <w:t xml:space="preserve">Согласно акту посещения поднадзорного лица по месту жительства или пребывания от </w:t>
      </w:r>
    </w:p>
    <w:p>
      <w:pPr>
        <w:jc w:val="both"/>
      </w:pPr>
      <w:r>
        <w:t xml:space="preserve">дата Куликов В.В. при посещении его сотрудником ОМВД России по адрес по месту проживания отсутствовал в период времени с время час. до время час. (л.д.5).  </w:t>
      </w:r>
    </w:p>
    <w:p>
      <w:pPr>
        <w:jc w:val="both"/>
      </w:pPr>
      <w:r>
        <w:t xml:space="preserve">Кроме признания своей вины, факт совершения Куликовым В.В. административного правонарушения, предусмотренного ч.3 ст.19.24 КоАП РФ, и его вина подтверждается собранными по делу доказательствами, а именно: протоколом об административном правонарушении №РК-телефон от дата (л.д.1), актом посещения поднадзорного лица от дата (л.д.5), копией решения Шахтинского городского суда адрес от дата (л.д.8-12), копией заключения о заведении дела административного надзора в отношении Куликова В.В. от дата (л.д.7), справкой на Куликова В.В. из базы МВД России (л.д.15).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Куликова В.В.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Куликову В.В.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</w:t>
      </w:r>
    </w:p>
    <w:p>
      <w:pPr>
        <w:jc w:val="both"/>
      </w:pPr>
      <w:r>
        <w:t xml:space="preserve">Куликовым В.В. совершено административное правонарушение против порядка управления, ...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Куликовым В.В. своей вины. </w:t>
      </w:r>
    </w:p>
    <w:p>
      <w:pPr>
        <w:jc w:val="both"/>
      </w:pPr>
      <w:r>
        <w:t xml:space="preserve">Обстоятельством, отягчающим административную ответственность, признаю в соответствии со ст.4.3 КоАП РФ повторное совершение Куликовым В.В. однородного административного правонарушения.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смягчающее и отягчающее административную ответственность, с целью предупреждения совершения новых правонарушений, </w:t>
      </w:r>
      <w:r>
        <w:t>считаю необходимым назначить Куликову В.В. административное наказание в виде обязательных работ на максимальный срок, установленный санкцией ч.3 ст.19.24 КоАП РФ.</w:t>
      </w:r>
    </w:p>
    <w:p>
      <w:pPr>
        <w:jc w:val="both"/>
      </w:pPr>
      <w:r>
        <w:t>Обстоятельств, препятствующих назначению Куликову В.В. указанного вида наказания, не установлено.</w:t>
      </w:r>
    </w:p>
    <w:p>
      <w:pPr>
        <w:jc w:val="both"/>
      </w:pPr>
      <w:r>
        <w:t>Данный вид административного наказания по своему виду и размеру соответствует тяжести содеянного и личности виновного, а также характеру совершённого им административного правонарушения.</w:t>
      </w:r>
    </w:p>
    <w:p>
      <w:pPr>
        <w:jc w:val="both"/>
      </w:pPr>
      <w:r>
        <w:t>Оснований для применения иных альтернативных видов наказания, предусмотренных санкцией настоящей статьи, не установлено.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Куликова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адресфио</w:t>
      </w:r>
      <w:r>
        <w:t xml:space="preserve"> адрес, зарегистрированного и проживающего по адресу: адрес, виновным в совершении административного правонарушения, предусмотренного ч.3 ст.19.24 КоАП РФ, и назначить ему наказание в виде обязательных работ на срок 40 (сорок) часов.</w:t>
      </w:r>
    </w:p>
    <w:p>
      <w:pPr>
        <w:jc w:val="both"/>
      </w:pPr>
      <w:r>
        <w:t>Разъяснить Куликову В.В.,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E5E85D-3A3A-4B7F-BF8D-D45D83D2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