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 w:rsidP="00B8500C">
      <w:pPr>
        <w:ind w:left="5760"/>
      </w:pPr>
      <w:r>
        <w:t>Дело №5-53-211/2017</w:t>
      </w:r>
    </w:p>
    <w:p w:rsidR="00A77B3E" w:rsidP="00B8500C">
      <w:pPr>
        <w:ind w:left="2160" w:firstLine="720"/>
      </w:pPr>
      <w:r>
        <w:t>ПОСТАНОВЛЕНИЕ</w:t>
      </w:r>
    </w:p>
    <w:p w:rsidR="00A77B3E"/>
    <w:p w:rsidR="00A77B3E" w:rsidP="00B8500C">
      <w:pPr>
        <w:jc w:val="both"/>
      </w:pPr>
      <w:r>
        <w:t xml:space="preserve">21 июня 2017 г.                                                                                           </w:t>
      </w:r>
      <w:r>
        <w:t>пгт</w:t>
      </w:r>
      <w:r>
        <w:t>. Кировское</w:t>
      </w:r>
    </w:p>
    <w:p w:rsidR="00A77B3E" w:rsidP="00B8500C">
      <w:pPr>
        <w:jc w:val="both"/>
      </w:pPr>
    </w:p>
    <w:p w:rsidR="00A77B3E" w:rsidP="00B8500C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ст.19.7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B8500C">
      <w:pPr>
        <w:jc w:val="both"/>
      </w:pPr>
      <w:r>
        <w:t xml:space="preserve">юридического лица – наименование организации, ОГРН 1159102079971, ИНН/КПП 9108108944/910801001, находящейся по адресу: адрес,  </w:t>
      </w:r>
    </w:p>
    <w:p w:rsidR="00A77B3E" w:rsidP="00B8500C">
      <w:pPr>
        <w:jc w:val="both"/>
      </w:pPr>
    </w:p>
    <w:p w:rsidR="00A77B3E" w:rsidP="00B8500C">
      <w:pPr>
        <w:jc w:val="both"/>
      </w:pPr>
      <w:r>
        <w:t>установил:</w:t>
      </w:r>
    </w:p>
    <w:p w:rsidR="00A77B3E" w:rsidP="00B8500C">
      <w:pPr>
        <w:jc w:val="both"/>
      </w:pPr>
    </w:p>
    <w:p w:rsidR="00A77B3E" w:rsidP="00B8500C">
      <w:pPr>
        <w:jc w:val="both"/>
      </w:pPr>
      <w:r>
        <w:t xml:space="preserve">наименование организации (далее – Организация), находящееся по адресу: адрес, </w:t>
      </w:r>
    </w:p>
    <w:p w:rsidR="00A77B3E" w:rsidP="00B8500C">
      <w:pPr>
        <w:jc w:val="both"/>
      </w:pPr>
      <w:r>
        <w:t>адрес, в нарушение пункт</w:t>
      </w:r>
      <w:r>
        <w:t xml:space="preserve">ов 3, 3.1 ст.32 Федерального закона от 12 января 1996 г. №7-ФЗ «О некоммерческих организациях», п.2 постановления Правительства Российской Федерации от </w:t>
      </w:r>
    </w:p>
    <w:p w:rsidR="00A77B3E" w:rsidP="00B8500C">
      <w:pPr>
        <w:jc w:val="both"/>
      </w:pPr>
      <w:r>
        <w:t>15 апреля 2006 г. №212 «О мерах по реализации отдельных положений федеральных законов, регулирующих дея</w:t>
      </w:r>
      <w:r>
        <w:t>тельность некоммерческих организаций» не представило в установленный срок – до дата, в Главное управление Министерства юстиции Российской Федерации по Республике Крым и Севастополю отчёт о деятельности за дата.</w:t>
      </w:r>
    </w:p>
    <w:p w:rsidR="00A77B3E" w:rsidP="00B8500C">
      <w:pPr>
        <w:jc w:val="both"/>
      </w:pPr>
      <w:r>
        <w:t>В судебном заседании законный представитель О</w:t>
      </w:r>
      <w:r>
        <w:t xml:space="preserve">рганизации Савчук Д.В. вину в совершении административного правонарушения, предусмотренного </w:t>
      </w:r>
    </w:p>
    <w:p w:rsidR="00A77B3E" w:rsidP="00B8500C">
      <w:pPr>
        <w:jc w:val="both"/>
      </w:pPr>
      <w:r>
        <w:t>ст.19.7 КоАП РФ, признал, обстоятельства, изложенные в протоколе  об административном  правонарушении не оспаривал.</w:t>
      </w:r>
    </w:p>
    <w:p w:rsidR="00A77B3E" w:rsidP="00B8500C">
      <w:pPr>
        <w:jc w:val="both"/>
      </w:pPr>
      <w:r>
        <w:t>Главное управление Министерства юстиции Российс</w:t>
      </w:r>
      <w:r>
        <w:t xml:space="preserve">кой Федерации по Республике Крым и Севастополю, будучи надлежащим образом уведомлённым о дате, месте и времени судебного заседания, представителя для участия в судебном заседании не направило, представило ходатайство о рассмотрении дела в их отсутствие. В </w:t>
      </w:r>
      <w:r>
        <w:t>связи с чем считаю возможным рассмотреть дело об административном правонарушении в отсутствие представителя Главного управления.</w:t>
      </w:r>
    </w:p>
    <w:p w:rsidR="00A77B3E" w:rsidP="00B8500C">
      <w:pPr>
        <w:jc w:val="both"/>
      </w:pPr>
      <w:r>
        <w:t xml:space="preserve">В ходе судебного разбирательства каких-либо ходатайств законным представителем Организации Савчуком Д.В. заявлено не было. </w:t>
      </w:r>
    </w:p>
    <w:p w:rsidR="00A77B3E" w:rsidP="00B8500C">
      <w:pPr>
        <w:jc w:val="both"/>
      </w:pPr>
      <w:r>
        <w:t>Изу</w:t>
      </w:r>
      <w:r>
        <w:t>чив материалы дела, выслушав объяснения Савчука Д.В., прихожу к следующим выводам.</w:t>
      </w:r>
    </w:p>
    <w:p w:rsidR="00A77B3E" w:rsidP="00B8500C">
      <w:pPr>
        <w:jc w:val="both"/>
      </w:pPr>
      <w:r>
        <w:t>Согласно положениям ст.1.5 КоАП РФ лицо подлежит административной ответственности только за те административные правонарушения, в отношении которых установлена его вина. Неу</w:t>
      </w:r>
      <w:r>
        <w:t>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B8500C">
      <w:pPr>
        <w:jc w:val="both"/>
      </w:pPr>
      <w:r>
        <w:t>Статьей 2.1. КоАП РФ установлено, что административным правонарушением признаётся противоправное, виновное действие (бездействие) физичес</w:t>
      </w:r>
      <w:r>
        <w:t xml:space="preserve">кого или юридического лица, за которое настоящим Кодексом или законами субъектов </w:t>
      </w:r>
      <w:r>
        <w:t>Российской Федерации об административных правонарушениях установлена административная ответственность.</w:t>
      </w:r>
    </w:p>
    <w:p w:rsidR="00A77B3E" w:rsidP="00B8500C">
      <w:pPr>
        <w:jc w:val="both"/>
      </w:pPr>
      <w:r>
        <w:t xml:space="preserve">Статья 19.7 КоАП РФ предусматривает административную ответственность за </w:t>
      </w:r>
      <w:r>
        <w:t xml:space="preserve">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</w:t>
      </w:r>
      <w:r>
        <w:t>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</w:t>
      </w:r>
      <w:r>
        <w:t>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</w:t>
      </w:r>
      <w:r>
        <w:t xml:space="preserve">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статьями 19.7.1, 19.7.2, 19.7.2-1, 19.7.3, 19.7.5, 19.7.5-1, 19.</w:t>
      </w:r>
      <w:r>
        <w:t>7.5-2, 19.7.7, 19.7.8, 19.7.9, 19.7.12, 19.7.13, 19.8, 19.8.3 КоАП РФ.</w:t>
      </w:r>
    </w:p>
    <w:p w:rsidR="00A77B3E" w:rsidP="00B8500C">
      <w:pPr>
        <w:jc w:val="both"/>
      </w:pPr>
      <w:r>
        <w:t>Согласно пунктам 3, 3.1 ст.32 Федерального закона от 12 января 1996 г. №7-ФЗ «О некоммерческих организациях» некоммерческие организации, обязаны представлять в уполномоченный орган доку</w:t>
      </w:r>
      <w:r>
        <w:t>менты, содержащие отчёт о своей деятельности, о персональном составе руководящих органов, документы о целях расходования денежных средств и использования иного имущества, в том числе полученных от иностранных источников. Некоммерческие организации, учредит</w:t>
      </w:r>
      <w:r>
        <w:t xml:space="preserve">елями (участниками, членами) которых не являются иностранные граждане и (или) организации либо лица без гражданства, а также не имевшие в течение года поступлений имущества и денежных средств от иностранных источников, в случае, если поступления имущества </w:t>
      </w:r>
      <w:r>
        <w:t>и денежных средств таких некоммерческих организаций в течение года составили до сумма прописью, представляют в уполномоченный орган или его территориальный орган заявление, подтверждающее их соответствие настоящему пункту, и информацию в произвольной форме</w:t>
      </w:r>
      <w:r>
        <w:t xml:space="preserve"> о продолжении своей деятельности в сроки, которые определяются уполномоченным органом.</w:t>
      </w:r>
    </w:p>
    <w:p w:rsidR="00A77B3E" w:rsidP="00B8500C">
      <w:pPr>
        <w:jc w:val="both"/>
      </w:pPr>
      <w:r>
        <w:t>В соответствии с п.2 постановления Правительства Российской Федерации от 15 апреля 2006 г. №212 «О мерах по реализации отдельных положений федеральных законов, регулиру</w:t>
      </w:r>
      <w:r>
        <w:t xml:space="preserve">ющих деятельность некоммерческих организаций» некоммерческая организация, если иной порядок не установлен федеральными законами об отдельных видах некоммерческих организаций, представляет в федеральный орган исполнительной власти, уполномоченный принимать </w:t>
      </w:r>
      <w:r>
        <w:t>решения о государственной регистрации некоммерческих организаций, в том числе общественных объединений, или его территориальный орган, к компетенции которого отнесено принятие решения о государственной регистрации этой организации, документы, содержащие от</w:t>
      </w:r>
      <w:r>
        <w:t xml:space="preserve">чёт о её деятельности, сведения о персональном составе её руководящих органов, а также документы, содержащие сведения о расходовании денежных средств и использовании иного имущества, в том числе полученных от международных и иностранных организаций, </w:t>
      </w:r>
      <w:r>
        <w:t>иностр</w:t>
      </w:r>
      <w:r>
        <w:t>анных граждан и лиц без гражданства, ежегодно, не позднее дата года, следующего за отчётным.</w:t>
      </w:r>
    </w:p>
    <w:p w:rsidR="00A77B3E" w:rsidP="00B8500C">
      <w:pPr>
        <w:jc w:val="both"/>
      </w:pPr>
      <w:r>
        <w:t xml:space="preserve">В судебном заседании установлено, что наименование организации зарегистрировано Главным управлением Министерства юстиции Российской Федерации по Республике Крым и </w:t>
      </w:r>
      <w:r>
        <w:t>Севастополю дата Запись об Организации внесена в Единый государственный реестр юридических лиц дата (л.д.20-23).</w:t>
      </w:r>
    </w:p>
    <w:p w:rsidR="00A77B3E" w:rsidP="00B8500C">
      <w:pPr>
        <w:jc w:val="both"/>
      </w:pPr>
      <w:r>
        <w:t>Таким образом, Организация в соответствии с приведёнными выше требованиями закона обязана предоставлять в Главное управление отчёты о своей дея</w:t>
      </w:r>
      <w:r>
        <w:t xml:space="preserve">тельности за соответствующий год. </w:t>
      </w:r>
    </w:p>
    <w:p w:rsidR="00A77B3E" w:rsidP="00B8500C">
      <w:pPr>
        <w:jc w:val="both"/>
      </w:pPr>
      <w:r>
        <w:t xml:space="preserve">Данная обязанность Организацией не исполнена, отчёт о деятельности Организации за дата в Главное управление по состоянию на дата не представлен, что подтверждается представленными материалами. </w:t>
      </w:r>
    </w:p>
    <w:p w:rsidR="00A77B3E" w:rsidP="00B8500C">
      <w:pPr>
        <w:jc w:val="both"/>
      </w:pPr>
      <w:r>
        <w:t>Оценив в совокупности иссле</w:t>
      </w:r>
      <w:r>
        <w:t>дованные доказательства, считаю установленным факт совершения наименование организации  административного правонарушения.</w:t>
      </w:r>
    </w:p>
    <w:p w:rsidR="00A77B3E" w:rsidP="00B8500C">
      <w:pPr>
        <w:jc w:val="both"/>
      </w:pPr>
      <w:r>
        <w:t>Действия Организации необходимо квалифицировать по ст.19.7 КоАП РФ, как непредставление в государственный орган, орган, осуществляющий</w:t>
      </w:r>
      <w:r>
        <w:t xml:space="preserve"> государственный контроль (надзор),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A77B3E" w:rsidP="00B8500C">
      <w:pPr>
        <w:jc w:val="both"/>
      </w:pPr>
      <w:r>
        <w:t xml:space="preserve">Протокол об административном правонарушении в отношении юридического лица и иные </w:t>
      </w:r>
      <w:r>
        <w:t>материалы дела составлены в соответствии с основными требованиями административного законодательства надлежащим должностным лицом в установленном порядке.</w:t>
      </w:r>
    </w:p>
    <w:p w:rsidR="00A77B3E" w:rsidP="00B8500C">
      <w:pPr>
        <w:jc w:val="both"/>
      </w:pPr>
      <w:r>
        <w:t>Учитывая характер совершённого правонарушения, имущественное и финансовое положение Организации, отсу</w:t>
      </w:r>
      <w:r>
        <w:t xml:space="preserve">тствие обстоятельств, смягчающих и отягчающих административную ответственность, считаю необходимым назначить Организации административное наказание в виде административного штрафа в минимальном размере. </w:t>
      </w:r>
    </w:p>
    <w:p w:rsidR="00A77B3E" w:rsidP="00B8500C">
      <w:pPr>
        <w:jc w:val="both"/>
      </w:pPr>
      <w:r>
        <w:t>Обстоятельства, предусмотренные ст. 24.5 КоАП РФ, ис</w:t>
      </w:r>
      <w:r>
        <w:t>ключающие производство по делу, отсутствуют.</w:t>
      </w:r>
    </w:p>
    <w:p w:rsidR="00A77B3E" w:rsidP="00B8500C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B8500C">
      <w:pPr>
        <w:jc w:val="both"/>
      </w:pPr>
    </w:p>
    <w:p w:rsidR="00A77B3E" w:rsidP="00B8500C">
      <w:pPr>
        <w:jc w:val="both"/>
      </w:pPr>
      <w:r>
        <w:t>постановил:</w:t>
      </w:r>
    </w:p>
    <w:p w:rsidR="00A77B3E" w:rsidP="00B8500C">
      <w:pPr>
        <w:jc w:val="both"/>
      </w:pPr>
    </w:p>
    <w:p w:rsidR="00A77B3E" w:rsidP="00B8500C">
      <w:pPr>
        <w:jc w:val="both"/>
      </w:pPr>
      <w:r>
        <w:t xml:space="preserve">признать юридическое лицо – наименование организации, ОГРН 1159102079971, ИНН/КПП 9108108944/910801001, находящуюся по адресу: </w:t>
      </w:r>
      <w:r>
        <w:t xml:space="preserve">адрес, </w:t>
      </w:r>
    </w:p>
    <w:p w:rsidR="00A77B3E" w:rsidP="00B8500C">
      <w:pPr>
        <w:jc w:val="both"/>
      </w:pPr>
      <w:r>
        <w:t xml:space="preserve">адрес, виновным в совершении административного правонарушения, предусмотренного ст.19.7 КоАП РФ, и назначить ему наказание в виде административного штрафа в размере 3000 (три тысячи) рублей. </w:t>
      </w:r>
    </w:p>
    <w:p w:rsidR="00A77B3E" w:rsidP="00B8500C">
      <w:pPr>
        <w:jc w:val="both"/>
      </w:pPr>
      <w:r>
        <w:t>Штраф подлежит уплате по следующим реквизитам: получател</w:t>
      </w:r>
      <w:r>
        <w:t>ь платежа: УФК по Республике Крым (Главное управление Минюста России по Республике Крым и Севастополю, л/с 04751А91690), ИНН 7706808106, КПП 910201001, счёт 40101810335100010001, Банк Получателя: Отделение Республика Крым, БИК 043510001, КБК: 3181169005005</w:t>
      </w:r>
      <w:r>
        <w:t xml:space="preserve">6000140, ОКТМО 35701000, УИН 0, штраф за не предоставление сведений некоммерческими организациями.  </w:t>
      </w:r>
    </w:p>
    <w:p w:rsidR="00A77B3E" w:rsidP="00B8500C">
      <w:pPr>
        <w:jc w:val="both"/>
      </w:pPr>
      <w:r>
        <w:t>Разъяснить наименование организации, что мера наказания в виде штрафа должна быть исполнена лицом, привлечённым к административной ответственности, в течен</w:t>
      </w:r>
      <w:r>
        <w:t xml:space="preserve">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B8500C">
      <w:pPr>
        <w:jc w:val="both"/>
      </w:pPr>
      <w:r>
        <w:t>Постановление может быт</w:t>
      </w:r>
      <w:r>
        <w:t>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B8500C">
      <w:pPr>
        <w:jc w:val="both"/>
      </w:pPr>
    </w:p>
    <w:p w:rsidR="00A77B3E" w:rsidP="00B8500C">
      <w:pPr>
        <w:jc w:val="both"/>
      </w:pPr>
    </w:p>
    <w:p w:rsidR="00A77B3E" w:rsidP="00B8500C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B8500C">
      <w:pPr>
        <w:jc w:val="both"/>
      </w:pPr>
    </w:p>
    <w:p w:rsidR="00A77B3E" w:rsidP="00B8500C">
      <w:pPr>
        <w:jc w:val="both"/>
      </w:pPr>
    </w:p>
    <w:p w:rsidR="00A77B3E" w:rsidP="00B8500C">
      <w:pPr>
        <w:jc w:val="both"/>
      </w:pPr>
    </w:p>
    <w:p w:rsidR="00A77B3E" w:rsidP="00B8500C">
      <w:pPr>
        <w:jc w:val="both"/>
      </w:pPr>
    </w:p>
    <w:p w:rsidR="00A77B3E" w:rsidP="00B8500C">
      <w:pPr>
        <w:jc w:val="both"/>
      </w:pPr>
    </w:p>
    <w:p w:rsidR="00A77B3E" w:rsidP="00B8500C">
      <w:pPr>
        <w:jc w:val="both"/>
      </w:pPr>
    </w:p>
    <w:p w:rsidR="00A77B3E" w:rsidP="00B8500C">
      <w:pPr>
        <w:jc w:val="both"/>
      </w:pPr>
    </w:p>
    <w:p w:rsidR="00A77B3E" w:rsidP="00B8500C">
      <w:pPr>
        <w:jc w:val="both"/>
      </w:pPr>
    </w:p>
    <w:p w:rsidR="00A77B3E" w:rsidP="00B8500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4D6854-D2F4-437E-82AA-BCFE526A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8500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85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