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№5-53-222/2020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14 мая 2020 г.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Хомутовой</w:t>
      </w:r>
      <w:r>
        <w:t xml:space="preserve"> </w:t>
      </w:r>
      <w:r>
        <w:t>фио</w:t>
      </w:r>
      <w:r>
        <w:t xml:space="preserve">, родившейся дата в адрес, гражданина ... зарегистрированной и проживающей по адресу: адрес, </w:t>
      </w:r>
    </w:p>
    <w:p>
      <w:pPr>
        <w:jc w:val="both"/>
      </w:pPr>
      <w:r>
        <w:t>адрес, ...,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Хомутова М.С., не уплатила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Хомутовой</w:t>
      </w:r>
      <w:r>
        <w:t xml:space="preserve"> М.С. старшим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ей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Хомутова М.С.,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 и копию документа об оплате штрафа не представила.</w:t>
      </w:r>
    </w:p>
    <w:p>
      <w:pPr>
        <w:jc w:val="both"/>
      </w:pPr>
      <w:r>
        <w:t>Таким образом, Хомутова М.С.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судебное заседание Хомутова М.С. не явилась, о месте и времени рассмотрения дела извещена надлежащим образом, в представленной мировому судье телефонограмме не возражала против рассмотрения дела в её отсутствие, в связи с чем, учитывая положения п.3 Примечания к ст.20.25 КоАП РФ, полагаю возможным рассмотреть дело в отсутствие </w:t>
      </w:r>
      <w:r>
        <w:t>Хомутовой</w:t>
      </w:r>
      <w:r>
        <w:t xml:space="preserve"> М.С.</w:t>
      </w:r>
    </w:p>
    <w:p>
      <w:pPr>
        <w:jc w:val="both"/>
      </w:pPr>
      <w:r>
        <w:t xml:space="preserve">Исследовав материалы дела, считаю, что вина </w:t>
      </w:r>
      <w:r>
        <w:t>Хомутовой</w:t>
      </w:r>
      <w:r>
        <w:t xml:space="preserve"> М.С.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Хомутовой</w:t>
      </w:r>
      <w:r>
        <w:t xml:space="preserve"> М.С. административного правонарушения, предусмотренного ч.1 ст.20.25 КоАП РФ, подтверждается: протоколом об административном правонарушении </w:t>
      </w:r>
    </w:p>
    <w:p>
      <w:pPr>
        <w:jc w:val="both"/>
      </w:pPr>
      <w:r>
        <w:t xml:space="preserve">61 АГ № 748889 от дата (л.д.1), копией постановления по делу об административном правонарушении, предусмотренном ч.2 ст.12.9 КоАП РФ, в отношении </w:t>
      </w:r>
      <w:r>
        <w:t>Хомутовой</w:t>
      </w:r>
      <w:r>
        <w:t xml:space="preserve"> М.С. от </w:t>
      </w:r>
    </w:p>
    <w:p>
      <w:pPr>
        <w:jc w:val="both"/>
      </w:pPr>
      <w:r>
        <w:t>дата (л.д.3), карточкой на водителя (</w:t>
      </w:r>
      <w:r>
        <w:t>л.д</w:t>
      </w:r>
      <w:r>
        <w:t>. 4).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Хомутовой</w:t>
      </w:r>
      <w:r>
        <w:t xml:space="preserve"> М.С.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Хомутовой</w:t>
      </w:r>
      <w:r>
        <w:t xml:space="preserve"> М.С.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Хомутовой</w:t>
      </w:r>
      <w:r>
        <w:t xml:space="preserve"> М.С. совершено административное правонарушение, посягающее н...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Хомутовой</w:t>
      </w:r>
      <w:r>
        <w:t xml:space="preserve"> М.С.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Хомутову </w:t>
      </w:r>
      <w:r>
        <w:t>фио</w:t>
      </w:r>
      <w:r>
        <w:t>, родившуюся дата в адрес, гражданина ..., зарегистрированную и проживающую по адресу: адрес,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по адрес ЮГУ Центрального наименование организации, расчётный счёт №40101810335100010001,</w:t>
      </w:r>
      <w:r>
        <w:t xml:space="preserve"> БИК – телефон, КПП – телефон, ОКТМО – телефон, </w:t>
      </w:r>
      <w:r>
        <w:t>ИНН – телефон, получатель УФК по адрес (ОМВД России по адрес), УИН 18811491201900001342.</w:t>
      </w:r>
    </w:p>
    <w:p>
      <w:pPr>
        <w:jc w:val="both"/>
      </w:pPr>
      <w:r>
        <w:t xml:space="preserve">Разъяснить </w:t>
      </w:r>
      <w:r>
        <w:t>Хомутовой</w:t>
      </w:r>
      <w:r>
        <w:t xml:space="preserve"> М.С.,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D98DA-CFBE-44EA-A813-447A299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