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№5-53-223/2021</w:t>
      </w:r>
    </w:p>
    <w:p w:rsidR="00A77B3E">
      <w:r>
        <w:t>ПОСТАНОВЛЕНИЕ</w:t>
      </w:r>
    </w:p>
    <w:p w:rsidR="00A77B3E"/>
    <w:p w:rsidR="00A77B3E">
      <w:r>
        <w:t>12 мая 2021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ч.6 ст.20.8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Джанбас фио, родившейся дата в </w:t>
      </w:r>
    </w:p>
    <w:p w:rsidR="00A77B3E">
      <w:r>
        <w:t xml:space="preserve">адрес, гражданина ..., зарегистрированной и проживающей по адресу: адрес, являющейся ... </w:t>
      </w:r>
    </w:p>
    <w:p w:rsidR="00A77B3E">
      <w:r>
        <w:t>установил:</w:t>
      </w:r>
    </w:p>
    <w:p w:rsidR="00A77B3E">
      <w:r>
        <w:t xml:space="preserve">Джанбас Г.И. дата в время час. по адресу: адрес, не имея разрешительных документов, в нарушение п.54 Правил оборота гражданского и служебного оружия и патронов к нему на адрес, утверждённых Постановлением Правительства Российской Федерации от 21 июля 1998 г. №814, и ст.22 Федерального закона от 13 декабря 1996 г. №150-ФЗ «Об оружии», хранила длинноствольное, двуствольное, гладкоствольное, казнозарядное огнестрельное оружие – ..., тем самым совершила административное правонарушение, предусмотренное ч.6 ст.20.8 </w:t>
      </w:r>
    </w:p>
    <w:p w:rsidR="00A77B3E">
      <w:r>
        <w:t xml:space="preserve">КоАП РФ.    </w:t>
      </w:r>
    </w:p>
    <w:p w:rsidR="00A77B3E">
      <w:r>
        <w:t xml:space="preserve">В ходе рассмотрения дела Джанбас Г.И. виновность в совершении административного правонарушения, предусмотренного ч.6 ст.20.8 КоАП РФ, признала, пояснила, что ружьё принадлежало её супругу, который умер в дата, и о существовании данного ружья узнала только тогда, когда его обнаружили сотрудники полиции в ходе обыска, о том, что ружьё лежало под кроватью, не знала.  </w:t>
      </w:r>
    </w:p>
    <w:p w:rsidR="00A77B3E">
      <w:r>
        <w:t xml:space="preserve">Отводов и ходатайств Джанбас Г.И. в ходе рассмотрения дела заявлено не было.  </w:t>
      </w:r>
    </w:p>
    <w:p w:rsidR="00A77B3E">
      <w:r>
        <w:t xml:space="preserve">Выслушав объяснения Джанбас Г.И., изучив материалы дела, считаю, что представленных материалов достаточно для установления факта совершения ею административного правонарушения. </w:t>
      </w:r>
    </w:p>
    <w:p w:rsidR="00A77B3E">
      <w:r>
        <w:t xml:space="preserve">Согласно п.54 Постановления Правительства РФ от 21 июля 1998 г. №814 </w:t>
      </w:r>
    </w:p>
    <w:p w:rsidR="00A77B3E">
      <w:r>
        <w:t>«О мерах по регулированию оборота гражданского и служебного оружия и патронов к нему на адрес»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её территориальных органах разрешения на хранение, или хранение и использование, или хранение и ношение оружия.</w:t>
      </w:r>
    </w:p>
    <w:p w:rsidR="00A77B3E">
      <w:r>
        <w:t xml:space="preserve">Факт совершения административного правонарушения, предусмотренного ч.6 ст.20.8 КоАП РФ, и вина Джанбас Г.И. подтверждаются: протоколом об административном правонарушении №РК-телефон от дата (л.д.1), копией постановления судьи Верховного Суда адрес от дата №1497 о разрешении проведения оперативно-розыскного мероприятия по адресу: </w:t>
      </w:r>
    </w:p>
    <w:p w:rsidR="00A77B3E">
      <w:r>
        <w:t xml:space="preserve">адрес отношении Джанбас Г.И. (л.д.9). копией протокола обследования домовладения №61 по адрес в адрес от дата (л.д.10-13), копией заключения эксперта №5/196 от дата с выводами о том, что изъятое ружьё является длинноствольным, двуствольным, гладкоствольным, казнозарядным огнестрельным оружием – двуствольным ружьём модели ТОЗ-БМ, 16 калибра, №63628, пригодным для стрельбы, 6 патронов являются боеприпасами к гладкоствольному огнестрельному оружию – патронами к гладкоствольным ружьям 16 калибра, пригодными для стрельбы (л.д.21-26).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Джанбас Г.И. необходимо квалифицировать по ч.6 ст.20.8 КоАП РФ, как незаконное хранение гражданского огнестрельного гладкоствольного оружия.</w:t>
      </w:r>
    </w:p>
    <w:p w:rsidR="00A77B3E">
      <w:r>
        <w:t>При назначении административного наказания Джанбас Г.И. учитывается характер совершённого ею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>
      <w:r>
        <w:t xml:space="preserve">Джанбас Г.И. совершено административное правонарушение, посягающее на общественный порядок и общественную безопасность, в настоящее время она официально не трудоустроена, является пенсионером, не замужем, ранее привлекалась к административной ответственности по ч.6 ст.20.8 КоАП РФ. </w:t>
      </w:r>
    </w:p>
    <w:p w:rsidR="00A77B3E">
      <w:r>
        <w:t xml:space="preserve">Обстоятельствами, смягчающими административную ответственность, в соответствии с ч.2 ст.4.2 КоАП РФ признаю признание Джанбас Г.И. своей вины.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Джанбас Г.И. административное наказание в виде административного штрафа в пределах санкции ч.6 ст.20.8 КоАП РФ с конфискацией оружия.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Джанбас фио виновной в совершении административного правонарушения, предусмотренного ч.6 ст.20.8 КоАП РФ, и назначить ей наказание в виде административного штрафа в размере 5000 (пяти тысяч) рублей с конфискацией оружия – ...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телефон. </w:t>
      </w:r>
    </w:p>
    <w:p w:rsidR="00A77B3E">
      <w:r>
        <w:t>По вступлению постановления в законную силу оружие – двуствольное ружьё модели ТОЗ-БМ, 16 калибра, №63628, находящееся на хранении в ОМВД России по адрес по квитанции №10 от дата, передать в федеральный орган исполнительной власти, уполномоченный в сфере оборота оружия, для принятия решения об их уничтожении или реализации, либо использовании в надлежащем порядке в соответствии с Федеральным законом от дата №150-ФЗ «Об оружии».</w:t>
      </w:r>
    </w:p>
    <w:p w:rsidR="00A77B3E">
      <w:r>
        <w:t xml:space="preserve">По вступлению постановления в законную силу шесть гильз находящиеся на хранении в ОМВД России по адрес по квитанции №10 от дата </w:t>
      </w:r>
    </w:p>
    <w:p w:rsidR="00A77B3E">
      <w:r>
        <w:t xml:space="preserve">дата, уничтожить. </w:t>
      </w:r>
    </w:p>
    <w:p w:rsidR="00A77B3E">
      <w:r>
        <w:t xml:space="preserve">Исполнение постановления в части уничтожения шести гильз возложить на ОМВД России по адрес. </w:t>
      </w:r>
    </w:p>
    <w:p w:rsidR="00A77B3E">
      <w:r>
        <w:t xml:space="preserve">Разъяснить Джанбас Г.И.,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