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r>
        <w:t>Дело №5-53-225/2018</w:t>
      </w:r>
    </w:p>
    <w:p w:rsidR="00A77B3E">
      <w:r>
        <w:t>ПОСТАНОВЛЕНИЕ</w:t>
      </w:r>
    </w:p>
    <w:p w:rsidR="00A77B3E"/>
    <w:p w:rsidR="00A77B3E">
      <w:r>
        <w:t>27 апреля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ст.15.11 Кодекса Российской Федерации об административных правонарушениях (далее – КоАП РФ), в отношении </w:t>
      </w:r>
    </w:p>
    <w:p w:rsidR="00A77B3E">
      <w:r>
        <w:t xml:space="preserve">Махневич Александра Владимировича, паспортные данные, гражданина ... ... адрес, зарегистрированного и проживающего по адресу: Республика Крым, Кировский район, </w:t>
      </w:r>
    </w:p>
    <w:p w:rsidR="00A77B3E">
      <w:r>
        <w:t>адрес,</w:t>
      </w:r>
    </w:p>
    <w:p w:rsidR="00A77B3E"/>
    <w:p w:rsidR="00A77B3E">
      <w:r>
        <w:t>установил:</w:t>
      </w:r>
    </w:p>
    <w:p w:rsidR="00A77B3E"/>
    <w:p w:rsidR="00A77B3E">
      <w:r>
        <w:t xml:space="preserve">Махневич А.В., являясь ... адрес, грубо нарушила требования к бухгалтерскому учёту, в том числе к бухгалтерской (финансовой) отчётности, а именно: дата по результатам контрольного мероприятия «Проверка отдельных вопросов финансово-хозяйственной деятельности администрации Приветненского адрес за дата» по адресу: адрес, установлено нарушение ст.10 Федерального закона от 6 декабря 2011 г. №402-ФЗ «О бухгалтерском учёте», п.71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дата №191н, выразившееся в не регистрации в регистрах бухгалтерского учёта данных, содержащихся в первичных учётных документах, не ведении регистров бухгалтерского учёта и главной книги в дата, искажении бухгалтерской (финансовой) отчётности не менее чем на 10 процентов: в показателях за дата «Отчёта о финансовых результатах деятельности» (ф.0503121) отражена дебиторская задолженность в сумме 221,810 тыс. рублей, а в «Сведениях по дебиторской и кредиторской задолженности» (ф.0503169) и «Балансе исполнения бюджета» (ф.0503120) – сумма прописью, в связи с чем расхождения составили 221,810 тыс. рублей или 100 процентов по тому же показателю между разными формами отчётности. </w:t>
      </w:r>
    </w:p>
    <w:p w:rsidR="00A77B3E">
      <w:r>
        <w:t xml:space="preserve">В связи с чем в отношении Махневич А.В. составлен протокол об административном правонарушении, предусмотренном ч.1 ст.15.11 КоАП РФ.   </w:t>
      </w:r>
    </w:p>
    <w:p w:rsidR="00A77B3E">
      <w:r>
        <w:t>В судебном заседании Махневич А.В. вину в совершении административного правонарушения признал, обстоятельства, изложенные в протоколе об административном правонарушении, не оспаривал.</w:t>
      </w:r>
    </w:p>
    <w:p w:rsidR="00A77B3E">
      <w:r>
        <w:t xml:space="preserve">В судебном заседании должностное лицо, составившее протокол об административном правонарушении, председатель Контрольно-счётной палаты Кировского района Республики Крым Дубенец Н.П., пояснила, что в действиях Махневич А.В. имеются признаки состава административного правонарушения, предусмотренного ч.1 ст.15.11 КоАП РФ, факт совершения административного правонарушения подтверждается приложенными к протоколу материалами.  </w:t>
      </w:r>
    </w:p>
    <w:p w:rsidR="00A77B3E">
      <w:r>
        <w:t xml:space="preserve">Изучив материалы дела, выслушав объяснения Махневич А.В., мнение </w:t>
      </w:r>
    </w:p>
    <w:p w:rsidR="00A77B3E">
      <w:r>
        <w:t>Дубенец Н.П., прихожу к следующим выводам.</w:t>
      </w:r>
    </w:p>
    <w:p w:rsidR="00A77B3E">
      <w:r>
        <w:t>Согласно ч.ч.1, 2, 5, 6 ст.10 Федерального закона от 6 декабря 2011 г. №402-ФЗ «О бухгалтерском учёте» данные, содержащиеся в первичных учётных документах, подлежат своевременной регистрации и накоплению в регистрах бухгалтерского учёта.</w:t>
      </w:r>
    </w:p>
    <w:p w:rsidR="00A77B3E">
      <w:r>
        <w:t>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притворные сделки). Не являются мнимыми объектами бухгалтерского учета резервы, фонды, предусмотренные законодательством Российской Федерации, и расходы на их создание.</w:t>
      </w:r>
    </w:p>
    <w:p w:rsidR="00A77B3E">
      <w:r>
        <w:t>Формы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Формы регистров бухгалтерского учета для организаций государственного сектора устанавливаются в соответствии с бюджетным законодательством Российской Федерации.</w:t>
      </w:r>
    </w:p>
    <w:p w:rsidR="00A77B3E">
      <w:r>
        <w:t>Регистр бухгалтерского учета составляется на бумажном носителе и (или) в виде электронного документа, подписанного электронной подписью.</w:t>
      </w:r>
    </w:p>
    <w:p w:rsidR="00A77B3E">
      <w:r>
        <w:t xml:space="preserve">В соответствии с п.71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w:t>
      </w:r>
    </w:p>
    <w:p w:rsidR="00A77B3E">
      <w:r>
        <w:t>дата №191н, при формировании раздела "Бюджетные обязательства текущего (отчетного) финансового года по расходам" получателем бюджетных средств отражаются показатели: в графе 6 - на основании данных по соответствующим счетам аналитического учета счета телефон "Принимаемые обязательства на текущий финансовый год" в сумме кредитовых остатков по счету; в графе 7 - на основании данных по соответствующим счетам аналитического учета счета телефон "Принятые обязательства на текущий финансовый год" (150211211 - телефон, телефон - телефон, телефон, телефон, телефон, телефон, телефон - телефон, телефон - телефон, телефон, телефон (в части расходов бюджета), телефон - телефон, 150211530) в сумме кредитовых оборотов по счету; в графе 8 - на основании данных по соответствующим счетам аналитического учета счетов телефон "Принимаемые обязательства", в сумме оборотов в корреспонденции с кредитом соответствующих счетов аналитического учета счета телефон "Принятые обязательства на текущий финансовый год"; в графе 9 - на основании данных по соответствующим счетам аналитического учета счета телефон "Принятые денежные обязательства на текущий финансовый год" (150212211 - телефон, телефон - телефон, телефон, телефон, телефон, телефон, телефон - телефон, телефон - телефон, телефон, телефон (в части расходов бюджета), телефон, телефон, телефон, 150212530) в сумме показателя по кредиту счета по итогам отчетного периода; в графе 10 - на основании данных по соответствующим счетам аналитического учета счета телефон "Расчеты по платежам из бюджета с финансовым органом" (130405211, телефон, телефон, телефон, телефон, телефон, телефон, телефон, телефон, телефон, телефон, телефон, телефон, телефон, телефон, телефон, телефон, телефон, телефон, телефон, телефон (в части расходов бюджета), телефон, телефон, телефон, 130405530), за исключением данных по операциям главного распорядителя, распорядителя, получателя бюджетных средств по перечислению денежных средств распорядителю (получателю) бюджетных средств на бюджетные счета в рублях и иностранной валюте, открытые в кредитных организациях, отражаемым в корреспонденции с соответствующими счетами счета телефон "Внутриведомственные расчеты", и восстановлению указанных средств; на основании аналитических данных по выбытиям, отраженным по забалансовым счетам 18 "Выбытия денежных средств", открытым к счетам телефон "Денежные средства учреждения на счетах в кредитных организациях" и телефон "Денежные средства учреждения в иностранной валюте на счетах в кредитной организации", в разрезе кодов бюджетной классификации Российской Федерации, а также показателей исполнения бюджетных обязательств некассовыми операциями.</w:t>
      </w:r>
    </w:p>
    <w:p w:rsidR="00A77B3E">
      <w:r>
        <w:t>В силу примечания к ч.1 ст.15.11 КоАП РФ под грубым нарушением требований к бухгалтерскому учету, в том числе к бухгалтерской (финансовой) отчетности, понимается: занижение сумм налогов и сборов не менее чем на 10 процентов вследствие искажения данных бухгалтерского учета; искажение любого показателя бухгалтерской (финансовой) отчетности, выраженного в денежном измерении, не менее чем на 10 процентов; регистрация не имевшего места факта хозяйственной жизни либо мнимого или притворного объекта бухгалтерского учета в регистрах бухгалтерского учета; ведение счетов бухгалтерского учета вне применяемых регистров бухгалтерского учета; составление бухгалтерской (финансовой) отчетности не на основе данных, содержащихся в регистрах бухгалтерского учета; 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A77B3E">
      <w:r>
        <w:t xml:space="preserve">Факт совершения административного правонарушения и вина </w:t>
      </w:r>
    </w:p>
    <w:p w:rsidR="00A77B3E">
      <w:r>
        <w:t xml:space="preserve">Махневич А.В. подтверждаются: протоколом об административном правонарушении №3 от дата (л.д.1-3), копией акта №1 от дата </w:t>
      </w:r>
    </w:p>
    <w:p w:rsidR="00A77B3E">
      <w:r>
        <w:t xml:space="preserve">дата по результатам контрольного мероприятия «Проверка отдельных вопросов финансово-хозяйственной деятельности администрации Приветненского адрес за дата» (л.д.7-29), копией решения 1 сессии 1 созыва Приветненского сельского совета №2 от дата об избрании главы Приветненского сельского поселения (л.д.30), копией должностной инструкции председателя Приветненского сельского совета – главы администрации Приветненского сельского поселения (л.д.31-32), копией отчёта о финансовых результатах деятельности на дата и копией баланса исполнения бюджета на дата (л.д.34-35, 36, 37-38).     </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Махневич А.В. необходимо квалифицировать по ч.1 ст.15.11 КоАП РФ, как грубое нарушение требований к бухгалтерскому учету, в том числе к бухгалтерской (финансовой) отчетности.</w:t>
      </w:r>
    </w:p>
    <w:p w:rsidR="00A77B3E">
      <w:r>
        <w:t>При назначении административного наказания Махневич А.В.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Махневич А.В. совершено административное правонарушение в области финансов, налогов и сборов; в настоящее время он официально трудоустроен, ранее к административной ответственности не привлекался, сведений об обратном представленные материалы не содержат. </w:t>
      </w:r>
    </w:p>
    <w:p w:rsidR="00A77B3E">
      <w:r>
        <w:t>В качестве обстоятельства, смягчающего административную ответственность, признаю в соответствии с ч.2 ст.4.2 КоАП РФ признание Махневич А.В. своей вины и совершение административного правонарушения впервые.</w:t>
      </w:r>
    </w:p>
    <w:p w:rsidR="00A77B3E">
      <w:r>
        <w:t xml:space="preserve">Обстоятельств, отягчающих административную ответственность, не установлено.  </w:t>
      </w:r>
    </w:p>
    <w:p w:rsidR="00A77B3E">
      <w:r>
        <w:t xml:space="preserve">Принимая во внимание указанные обстоятельства, учитывая характер административного правонарушения, данные о личности виновного, его имущественное положение, наличие обстоятельства, смягчающего административную ответственность, считаю возможным назначить </w:t>
      </w:r>
    </w:p>
    <w:p w:rsidR="00A77B3E">
      <w:r>
        <w:t>Махневич А.В. административное наказание в виде административного штрафа в минимальном размере, установленном санкцией ч.1 ст.15.11 КоАП РФ.</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r>
        <w:t>постановил:</w:t>
      </w:r>
    </w:p>
    <w:p w:rsidR="00A77B3E">
      <w:r>
        <w:t xml:space="preserve">признать Махневич Александра Владимировича, паспортные данные, зарегистрированного и проживающего по адресу: адрес, виновным в совершении административного правонарушения, предусмотренного ч.1 ст.15.11 КоАП РФ, и назначить ему наказание в виде административного штрафа в размере 5000 (пять тысяч) рублей.  </w:t>
      </w:r>
    </w:p>
    <w:p w:rsidR="00A77B3E">
      <w:r>
        <w:t xml:space="preserve">Штраф подлежит уплате по следующим реквизитам: получатель УФК по Республике Крым (МКУ «Финансовое управление администрации кировского района Республики Крым» л/с 04753208000), ИНН телефон, КПП телефон, Банк получателя Отделение Республики Крым, БИК телефон, счёт №40101810335100010001, ОКТМО – телефон, КБК телефон телефон, наименование платежа: штраф за нарушение бюджетного законодательства. </w:t>
      </w:r>
    </w:p>
    <w:p w:rsidR="00A77B3E">
      <w:r>
        <w:t xml:space="preserve">Разъяснить Махневич А.В.,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