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FF4762">
      <w:pPr>
        <w:ind w:left="4320" w:firstLine="720"/>
      </w:pPr>
      <w:r>
        <w:t>Дело №5-53-238/2018</w:t>
      </w:r>
    </w:p>
    <w:p w:rsidR="00A77B3E" w:rsidP="00FF4762">
      <w:pPr>
        <w:ind w:left="2160" w:firstLine="720"/>
      </w:pPr>
      <w:r>
        <w:t>ПОСТАНОВЛЕНИЕ</w:t>
      </w:r>
    </w:p>
    <w:p w:rsidR="00A77B3E"/>
    <w:p w:rsidR="00A77B3E" w:rsidP="00FF4762">
      <w:pPr>
        <w:jc w:val="both"/>
      </w:pPr>
      <w:r>
        <w:t xml:space="preserve">17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FF4762">
      <w:pPr>
        <w:jc w:val="both"/>
      </w:pPr>
    </w:p>
    <w:p w:rsidR="00A77B3E" w:rsidP="00FF4762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ст.12.2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FF4762">
      <w:pPr>
        <w:jc w:val="both"/>
      </w:pPr>
      <w:r>
        <w:t>Исагаджиева</w:t>
      </w:r>
      <w:r>
        <w:t xml:space="preserve"> </w:t>
      </w:r>
      <w:r>
        <w:t>Шастри</w:t>
      </w:r>
      <w:r>
        <w:t xml:space="preserve"> </w:t>
      </w:r>
      <w:r>
        <w:t>Хасбулатовича</w:t>
      </w:r>
      <w:r>
        <w:t xml:space="preserve">, паспортные </w:t>
      </w:r>
      <w:r>
        <w:t>данныеадрес</w:t>
      </w:r>
      <w:r>
        <w:t xml:space="preserve">, гражданина ... зарегистрированного по адресу: адрес, ... наименование организации, </w:t>
      </w:r>
    </w:p>
    <w:p w:rsidR="00A77B3E" w:rsidP="00FF4762">
      <w:pPr>
        <w:jc w:val="both"/>
      </w:pPr>
      <w:r>
        <w:t xml:space="preserve">  </w:t>
      </w:r>
    </w:p>
    <w:p w:rsidR="00A77B3E" w:rsidP="00FF4762">
      <w:pPr>
        <w:jc w:val="both"/>
      </w:pPr>
      <w:r>
        <w:t>установил:</w:t>
      </w:r>
    </w:p>
    <w:p w:rsidR="00A77B3E" w:rsidP="00FF4762">
      <w:pPr>
        <w:jc w:val="both"/>
      </w:pPr>
    </w:p>
    <w:p w:rsidR="00A77B3E" w:rsidP="00FF4762">
      <w:pPr>
        <w:jc w:val="both"/>
      </w:pPr>
      <w:r>
        <w:t>Исагаджиев</w:t>
      </w:r>
      <w:r>
        <w:t xml:space="preserve"> Ш.Х. дата в время на ...км адрес в нарушение п.2 Основных положений по д</w:t>
      </w:r>
      <w:r>
        <w:t xml:space="preserve">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дата №1090, управлял транспортным средством – </w:t>
      </w:r>
      <w:r>
        <w:t>амар</w:t>
      </w:r>
      <w:r>
        <w:t>ка</w:t>
      </w:r>
      <w:r>
        <w:t xml:space="preserve"> автомобиля, без установленных на предусмотренных для этого местах государственных регистрационных знаков.</w:t>
      </w:r>
    </w:p>
    <w:p w:rsidR="00A77B3E" w:rsidP="00FF4762">
      <w:pPr>
        <w:jc w:val="both"/>
      </w:pPr>
      <w:r>
        <w:t xml:space="preserve">В судебном заседании </w:t>
      </w:r>
      <w:r>
        <w:t>Исагаджиев</w:t>
      </w:r>
      <w:r>
        <w:t xml:space="preserve"> Ш.Х. вину в совершении административного правонарушения признал, в содеянном раскаялся, обстоятельства, изложенные </w:t>
      </w:r>
      <w:r>
        <w:t xml:space="preserve">в протоколе об административном правонарушении, не оспаривал, пояснив, что при работе на автомобиле потерял регистрационные номера. </w:t>
      </w:r>
    </w:p>
    <w:p w:rsidR="00A77B3E" w:rsidP="00FF4762">
      <w:pPr>
        <w:jc w:val="both"/>
      </w:pPr>
      <w:r>
        <w:t xml:space="preserve">В ходе судебного разбирательства каких-либо ходатайств </w:t>
      </w:r>
      <w:r>
        <w:t>Исагаджиевым</w:t>
      </w:r>
      <w:r>
        <w:t xml:space="preserve"> Ш.Х. заявлено не было. </w:t>
      </w:r>
    </w:p>
    <w:p w:rsidR="00A77B3E" w:rsidP="00FF4762">
      <w:pPr>
        <w:jc w:val="both"/>
      </w:pPr>
      <w:r>
        <w:t>Изучив материалы дела, выслушав</w:t>
      </w:r>
      <w:r>
        <w:t xml:space="preserve"> объяснения </w:t>
      </w:r>
      <w:r>
        <w:t>Исагаджиева</w:t>
      </w:r>
      <w:r>
        <w:t xml:space="preserve"> Ш.Х. , прихожу к следующим выводам.</w:t>
      </w:r>
    </w:p>
    <w:p w:rsidR="00A77B3E" w:rsidP="00FF4762">
      <w:pPr>
        <w:jc w:val="both"/>
      </w:pPr>
      <w:r>
        <w:t>В силу пункта 2.3.1 ПДД РФ,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</w:t>
      </w:r>
      <w:r>
        <w:t>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77B3E" w:rsidP="00FF4762">
      <w:pPr>
        <w:jc w:val="both"/>
      </w:pPr>
      <w:r>
        <w:t>Пунктом 2 Основных положений по допуску транспортных средств к эксплуатации и обязанностями должностных лиц по обеспечен</w:t>
      </w:r>
      <w:r>
        <w:t xml:space="preserve">ию безопасности дорожного движения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 </w:t>
      </w:r>
    </w:p>
    <w:p w:rsidR="00A77B3E" w:rsidP="00FF4762">
      <w:pPr>
        <w:jc w:val="both"/>
      </w:pPr>
      <w:r>
        <w:t>Согласно п. 7.</w:t>
      </w:r>
      <w:r>
        <w:t>15 Перечня неисправностей и условий, при которых запрещается эксплуатация транспортных средств (Приложение к Основным положениям по допуску транспортных средств к эксплуатации и обязанностей должностных лиц по обеспечению без опасности дорожного движения),</w:t>
      </w:r>
      <w:r>
        <w:t xml:space="preserve"> запрещается эксплуатация </w:t>
      </w:r>
      <w:r>
        <w:t>автомобилей, в частности, когда государственный регистрационный знак транспортного средства или способ его установки не отвечает ГОСТу Р телефон.</w:t>
      </w:r>
    </w:p>
    <w:p w:rsidR="00A77B3E" w:rsidP="00FF4762">
      <w:pPr>
        <w:jc w:val="both"/>
      </w:pPr>
      <w:r>
        <w:t xml:space="preserve">В соответствии с требованиями ГОСТа Р телефон к установке регистрационных знаков на </w:t>
      </w:r>
      <w:r>
        <w:t>транспортных средствах на автомобиле должно быть установлено два регистрационных знака - один передний и один задний, закрепляемых на специально отведенных для этого местах.</w:t>
      </w:r>
    </w:p>
    <w:p w:rsidR="00A77B3E" w:rsidP="00FF4762">
      <w:pPr>
        <w:jc w:val="both"/>
      </w:pPr>
      <w:r>
        <w:t>В силу ч.2 ст.12.2 КоАП РФ административным правонарушением признаётся  управление</w:t>
      </w:r>
      <w:r>
        <w:t xml:space="preserve">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</w:t>
      </w:r>
      <w:r>
        <w:t>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77B3E" w:rsidP="00FF4762">
      <w:pPr>
        <w:jc w:val="both"/>
      </w:pPr>
      <w:r>
        <w:t>Согласно разъяснениям, содержащимся в</w:t>
      </w:r>
      <w:r>
        <w:t xml:space="preserve"> п.5.1 постановления Пленума Верховного Суда Российской Федерации от дата №18 «О некоторых вопросах, возникающих у судов при применении Особенной части КоАП РФ», объективную сторону административного правонарушения, предусмотренного </w:t>
      </w:r>
    </w:p>
    <w:p w:rsidR="00A77B3E" w:rsidP="00FF4762">
      <w:pPr>
        <w:jc w:val="both"/>
      </w:pPr>
      <w:r>
        <w:t>ч.2 ст.12.2 КоАП РФ, о</w:t>
      </w:r>
      <w:r>
        <w:t>бразуют, в частности, действия лица по управлению транспортным средством без государственных регистрационных знаков (в том числе без одного из них).</w:t>
      </w:r>
    </w:p>
    <w:p w:rsidR="00A77B3E" w:rsidP="00FF4762">
      <w:pPr>
        <w:jc w:val="both"/>
      </w:pPr>
      <w:r>
        <w:t xml:space="preserve">Из материалов дела усматривается, что дата в время час. </w:t>
      </w:r>
    </w:p>
    <w:p w:rsidR="00A77B3E" w:rsidP="00FF4762">
      <w:pPr>
        <w:jc w:val="both"/>
      </w:pPr>
      <w:r>
        <w:t>Исагаджиев</w:t>
      </w:r>
      <w:r>
        <w:t xml:space="preserve"> Ш.Х. на 90км адрес управлял транспортны</w:t>
      </w:r>
      <w:r>
        <w:t>м средством – автомобилем марка автомобиля без установленных на предусмотренных для этого местах государственных регистрационных знаков.</w:t>
      </w:r>
    </w:p>
    <w:p w:rsidR="00A77B3E" w:rsidP="00FF4762">
      <w:pPr>
        <w:jc w:val="both"/>
      </w:pPr>
      <w:r>
        <w:t>Указанное обстоятельства подтверждается совокупностью исследованных в судебном заседании доказательств, а именно: прото</w:t>
      </w:r>
      <w:r>
        <w:t xml:space="preserve">колом об административном правонарушении 61 АГ телефон от дата (л.д.1), </w:t>
      </w:r>
      <w:r>
        <w:t>фототаблицей</w:t>
      </w:r>
      <w:r>
        <w:t>, приложенной к протоколу об административном правонарушении (л.д.5).</w:t>
      </w:r>
    </w:p>
    <w:p w:rsidR="00A77B3E" w:rsidP="00FF4762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FF4762">
      <w:pPr>
        <w:jc w:val="both"/>
      </w:pPr>
      <w:r>
        <w:t>КоАП РФ, в связи с чем являются допус</w:t>
      </w:r>
      <w:r>
        <w:t>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F4762">
      <w:pPr>
        <w:jc w:val="both"/>
      </w:pPr>
      <w:r>
        <w:t xml:space="preserve">Таким образом, исследовав материалы дела об административном правонарушении, считаю доказанной вину </w:t>
      </w:r>
      <w:r>
        <w:t>Исагаджиева</w:t>
      </w:r>
      <w:r>
        <w:t xml:space="preserve"> </w:t>
      </w:r>
      <w:r>
        <w:t>Ш.Х. в совершении административного правонарушения, и квалифицирую его действия по ч.2 ст.12.2 КоАП РФ, как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A77B3E" w:rsidP="00FF4762">
      <w:pPr>
        <w:jc w:val="both"/>
      </w:pPr>
      <w:r>
        <w:t>При назначении админ</w:t>
      </w:r>
      <w:r>
        <w:t xml:space="preserve">истративного наказания </w:t>
      </w:r>
      <w:r>
        <w:t>Исагаджиеву</w:t>
      </w:r>
      <w:r>
        <w:t xml:space="preserve"> Ш.Х.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F4762">
      <w:pPr>
        <w:jc w:val="both"/>
      </w:pPr>
      <w:r>
        <w:t>Исагаджиевым</w:t>
      </w:r>
      <w:r>
        <w:t xml:space="preserve"> Ш.Х. </w:t>
      </w:r>
      <w:r>
        <w:t>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официально трудоустроен, ранее привлекался к административной ответственности.</w:t>
      </w:r>
    </w:p>
    <w:p w:rsidR="00A77B3E" w:rsidP="00FF4762">
      <w:pPr>
        <w:jc w:val="both"/>
      </w:pPr>
      <w:r>
        <w:t>В качестве обстоятельс</w:t>
      </w:r>
      <w:r>
        <w:t xml:space="preserve">тва, смягчающего административную ответственность </w:t>
      </w:r>
      <w:r>
        <w:t>Исагаджиеву</w:t>
      </w:r>
      <w:r>
        <w:t xml:space="preserve"> Ш.Х., признаю полное признание и своей вины и его раскаяние в содеянном.</w:t>
      </w:r>
    </w:p>
    <w:p w:rsidR="00A77B3E" w:rsidP="00FF4762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однородного административного </w:t>
      </w:r>
      <w:r>
        <w:t>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КоАП РФ за совершение однородного правонарушения.</w:t>
      </w:r>
    </w:p>
    <w:p w:rsidR="00A77B3E" w:rsidP="00FF4762">
      <w:pPr>
        <w:jc w:val="both"/>
      </w:pPr>
      <w:r>
        <w:t xml:space="preserve">Согласно представленным материалам </w:t>
      </w:r>
      <w:r>
        <w:t>Исагад</w:t>
      </w:r>
      <w:r>
        <w:t>жиев</w:t>
      </w:r>
      <w:r>
        <w:t xml:space="preserve"> Ш.Х. дата  привлекался к административной ответственности по ст.12.18 КоАП РФ, постановление вступило в законную силу – дата, и на момент совершения нового однородного административного правонарушения дата считался подвергнутым административному наказ</w:t>
      </w:r>
      <w:r>
        <w:t>анию.</w:t>
      </w:r>
    </w:p>
    <w:p w:rsidR="00A77B3E" w:rsidP="00FF4762">
      <w:pPr>
        <w:jc w:val="both"/>
      </w:pPr>
      <w:r>
        <w:t>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обстоятельств, смягчающих и отягчающих административную ответственность, считаю возмо</w:t>
      </w:r>
      <w:r>
        <w:t xml:space="preserve">жным назначить </w:t>
      </w:r>
    </w:p>
    <w:p w:rsidR="00A77B3E" w:rsidP="00FF4762">
      <w:pPr>
        <w:jc w:val="both"/>
      </w:pPr>
      <w:r>
        <w:t>Исагаджиеву</w:t>
      </w:r>
      <w:r>
        <w:t xml:space="preserve"> Ш.Х. административное наказание в виде административного штрафа, предусмотренного санкцией ч.2 ст.12.2 КоАП РФ.</w:t>
      </w:r>
    </w:p>
    <w:p w:rsidR="00A77B3E" w:rsidP="00FF476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F4762">
      <w:pPr>
        <w:jc w:val="both"/>
      </w:pPr>
      <w:r>
        <w:t>На основании изложе</w:t>
      </w:r>
      <w:r>
        <w:t xml:space="preserve">нного и руководствуясь </w:t>
      </w:r>
      <w:r>
        <w:t>ст.ст</w:t>
      </w:r>
      <w:r>
        <w:t xml:space="preserve">. 29.9, 29.10 </w:t>
      </w:r>
    </w:p>
    <w:p w:rsidR="00A77B3E" w:rsidP="00FF4762">
      <w:pPr>
        <w:jc w:val="both"/>
      </w:pPr>
      <w:r>
        <w:t>КоАП РФ,</w:t>
      </w:r>
    </w:p>
    <w:p w:rsidR="00A77B3E" w:rsidP="00FF4762">
      <w:pPr>
        <w:jc w:val="both"/>
      </w:pPr>
    </w:p>
    <w:p w:rsidR="00A77B3E" w:rsidP="00FF4762">
      <w:pPr>
        <w:ind w:left="2160" w:firstLine="720"/>
        <w:jc w:val="both"/>
      </w:pPr>
      <w:r>
        <w:t>постановил:</w:t>
      </w:r>
    </w:p>
    <w:p w:rsidR="00A77B3E" w:rsidP="00FF4762">
      <w:pPr>
        <w:jc w:val="both"/>
      </w:pPr>
    </w:p>
    <w:p w:rsidR="00A77B3E" w:rsidP="00FF4762">
      <w:pPr>
        <w:jc w:val="both"/>
      </w:pPr>
      <w:r>
        <w:t xml:space="preserve">признать </w:t>
      </w:r>
      <w:r>
        <w:t>Исагаджиева</w:t>
      </w:r>
      <w:r>
        <w:t xml:space="preserve"> </w:t>
      </w:r>
      <w:r>
        <w:t>Шастри</w:t>
      </w:r>
      <w:r>
        <w:t xml:space="preserve"> </w:t>
      </w:r>
      <w:r>
        <w:t>Хасбулатовича</w:t>
      </w:r>
      <w:r>
        <w:t xml:space="preserve">, паспортные </w:t>
      </w:r>
      <w:r>
        <w:t>данныеадрес</w:t>
      </w:r>
      <w:r>
        <w:t xml:space="preserve">, зарегистрированного по адресу: адрес, виновным в совершении административного правонарушения, предусмотренного ч.2 ст.12.2 </w:t>
      </w:r>
      <w:r>
        <w:t xml:space="preserve">КоАП РФ, и назначить ему наказание в виде административного штрафа в размере 5000 (пять тысяч) рублей.  </w:t>
      </w:r>
    </w:p>
    <w:p w:rsidR="00A77B3E" w:rsidP="00FF4762">
      <w:pPr>
        <w:jc w:val="both"/>
      </w:pPr>
      <w:r>
        <w:t>Штраф подлежит уплате по следующим реквизитам: Отделение по Республике Крым ЮГУ ЦБ РФ, счёт №40101810335100010001, БИК – телефон, КБК – 188116300200160</w:t>
      </w:r>
      <w:r>
        <w:t xml:space="preserve">00140, КПП – телефон, ОКТМО – телефон, ИНН – телефон, получатель УФК (ОМВД России по Кировскому району), </w:t>
      </w:r>
    </w:p>
    <w:p w:rsidR="00A77B3E" w:rsidP="00FF4762">
      <w:pPr>
        <w:jc w:val="both"/>
      </w:pPr>
      <w:r>
        <w:t xml:space="preserve">УИН 18810491181900001104.  </w:t>
      </w:r>
    </w:p>
    <w:p w:rsidR="00A77B3E" w:rsidP="00FF4762">
      <w:pPr>
        <w:jc w:val="both"/>
      </w:pPr>
      <w:r>
        <w:t xml:space="preserve">Разъяснить </w:t>
      </w:r>
      <w:r>
        <w:t>Исагаджиеву</w:t>
      </w:r>
      <w:r>
        <w:t xml:space="preserve"> Ш.Х., что мера наказания в виде штрафа должна быть исполнена лицом, привлечённым к административной</w:t>
      </w:r>
      <w:r>
        <w:t xml:space="preserve">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  <w:r>
        <w:t xml:space="preserve"> </w:t>
      </w:r>
    </w:p>
    <w:p w:rsidR="00A77B3E" w:rsidP="00FF4762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FF4762">
      <w:pPr>
        <w:jc w:val="both"/>
      </w:pP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62"/>
    <w:rsid w:val="00A77B3E"/>
    <w:rsid w:val="00FF47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443820-37AE-42FF-A004-0EF5FB78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F476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F4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