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4320" w:firstLine="720"/>
      </w:pPr>
      <w:r>
        <w:t>Дело №5-53-257/2020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июля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  <w:r>
        <w:t>Хайбуллаевой</w:t>
      </w:r>
      <w:r>
        <w:t xml:space="preserve">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адрес ... гражданина ..., проживающей по адресу: адрес, ... паспортные данные,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Хайбуллаева</w:t>
      </w:r>
      <w:r>
        <w:t xml:space="preserve"> Н.Н. дата в время на ... адрес, управляя транспортным средством – автомобилем марка автомобиля в нарушение предписаний дорожного знака 3.20 «Обгон запрещён» и п.9.1.1 Правил дорожного движения (далее – ПДД РФ) выехала на сторону дороги, предназначенную для встречного движения и осуществила движение по указанной полосе в зоне действия дорожной разметки 1.1 Приложения 2 к ПДД РФ. </w:t>
      </w:r>
    </w:p>
    <w:p>
      <w:pPr>
        <w:jc w:val="both"/>
      </w:pPr>
      <w:r>
        <w:t xml:space="preserve">В судебном заседании </w:t>
      </w:r>
      <w:r>
        <w:t>Хайбуллаева</w:t>
      </w:r>
      <w:r>
        <w:t xml:space="preserve"> Н.Н. виновность в совершении правонарушения, предусмотренного ч.4 ст.12.15 КоАП РФ, признала, обстоятельства, изложенные в протоколе об административном правонарушении, не оспаривала, пояснила, что не заметила дорожный знак, запрещающий обгон и дорожную разметку 1.1, поскольку ослеплена была солнцем. 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Хайбуллаевой</w:t>
      </w:r>
      <w:r>
        <w:t xml:space="preserve"> Н.Н.,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>Знак 3.20 «Обгон запрещён»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jc w:val="both"/>
      </w:pPr>
      <w:r>
        <w:t xml:space="preserve">В судебном заседании установлено, что </w:t>
      </w:r>
      <w:r>
        <w:t>Хайбуллаева</w:t>
      </w:r>
      <w:r>
        <w:t xml:space="preserve"> Н.Н., управляя автомобилем, выехала на полосу дороги, предназначенную для встречного движения, осуществила движение по указанной полосе в зоне действия дорожной разметки 1.1 и дорожного знака 3.20 «Обгон запрещён». </w:t>
      </w:r>
    </w:p>
    <w:p>
      <w:pPr>
        <w:jc w:val="both"/>
      </w:pPr>
      <w:r>
        <w:t xml:space="preserve">Выезд </w:t>
      </w:r>
      <w:r>
        <w:t>Хайбуллаевой</w:t>
      </w:r>
      <w:r>
        <w:t xml:space="preserve"> Н.Н.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>- протоколом об административном правонарушении 61 АГ телефон от дата (л.д.2);</w:t>
      </w:r>
    </w:p>
    <w:p>
      <w:pPr>
        <w:jc w:val="both"/>
      </w:pPr>
      <w:r>
        <w:t xml:space="preserve">- видеозаписью, представленной в материалы дела на CD-диске, на которой зафиксирован факт движения автомобиля </w:t>
      </w:r>
      <w:r>
        <w:t>Камри</w:t>
      </w:r>
      <w:r>
        <w:t xml:space="preserve"> с государственным регистрационным знаком «В334АТ82» на стороне дороги, предназначенной для встречного движения, в зоне действия дорожной разметки 1.1 (л.д.5).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Хайбуллаевой</w:t>
      </w:r>
      <w:r>
        <w:t xml:space="preserve"> Н.Н.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Хайбуллаевой</w:t>
      </w:r>
      <w:r>
        <w:t xml:space="preserve"> Н.Н. учитывается характер совершённого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Хайбуллаевой</w:t>
      </w:r>
      <w:r>
        <w:t xml:space="preserve"> Н.Н. совершено административное правонарушение, нарушающее охраняемые законом общественные отношения в сфере безопасности дорожного движения, в ... и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Хайбуллаевой</w:t>
      </w:r>
      <w:r>
        <w:t xml:space="preserve"> Н.Н. своей вины, совершение правонарушения женщиной, имеющей малолетнего ребёнка.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Хайбуллаевой</w:t>
      </w:r>
      <w:r>
        <w:t xml:space="preserve"> Н.Н.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Хайбуллаевой</w:t>
      </w:r>
      <w:r>
        <w:t xml:space="preserve"> Н.Н.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Хайбуллаеву</w:t>
      </w:r>
      <w:r>
        <w:t xml:space="preserve"> </w:t>
      </w:r>
      <w:r>
        <w:t>фио</w:t>
      </w:r>
      <w:r>
        <w:t xml:space="preserve"> родившуюся дата в </w:t>
      </w:r>
    </w:p>
    <w:p>
      <w:pPr>
        <w:jc w:val="both"/>
      </w:pPr>
      <w:r>
        <w:t xml:space="preserve">адрес УССР, проживающую по адресу: адрес, виновной в совершении административного правонарушения, предусмотренного ч.4 ст.12.15 КоАП РФ, и назначить ей наказание в виде административного штрафа в размере 5000 (пять тысяч) рублей. </w:t>
      </w:r>
    </w:p>
    <w:p>
      <w:pPr>
        <w:jc w:val="both"/>
      </w:pPr>
      <w:r>
        <w:t>Штраф подлежит уплате по следующим реквизитам: Отделение по адрес ЮГУ Центрального наименование организации, расчётный счёт №40101810335100010001, БИК – телефон, КПП – телефон, ОКТМО – телефон, ИНН – телефон, получатель УФК по адрес (ОМВД России по адрес), УИН 18810491201900001741.</w:t>
      </w:r>
    </w:p>
    <w:p>
      <w:pPr>
        <w:jc w:val="both"/>
      </w:pPr>
      <w:r>
        <w:t xml:space="preserve">Разъяснить </w:t>
      </w:r>
      <w:r>
        <w:t>Хайбуллаевой</w:t>
      </w:r>
      <w:r>
        <w:t xml:space="preserve"> Н.Н.,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7E48A6-0E47-4C42-9F64-FF7756B8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