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12</w:t>
      </w:r>
    </w:p>
    <w:p>
      <w:pPr>
        <w:ind w:left="5760"/>
      </w:pPr>
      <w:r>
        <w:t>Дело №5-53-270/2020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9 июля 2020 г.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Дани </w:t>
      </w:r>
      <w:r>
        <w:t>фио</w:t>
      </w:r>
      <w:r>
        <w:t xml:space="preserve">, родившегося дата в адрес, гражданина ..., проживающего по адресу: адрес, </w:t>
      </w:r>
    </w:p>
    <w:p>
      <w:pPr>
        <w:jc w:val="both"/>
      </w:pPr>
      <w:r>
        <w:t xml:space="preserve">адрес, ... 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Дани М.А. дата в время час. возле дома ... по адрес в адрес управлял транспортным средством – автомобилем ... находясь при этом в нарушение п.2.7 Правил дорожного движения Российской Федерации (далее – ПДД РФ) в состоянии опьянения, и его действия не содержали уголовно наказуемого деяния. </w:t>
      </w:r>
    </w:p>
    <w:p>
      <w:pPr>
        <w:jc w:val="both"/>
      </w:pPr>
      <w:r>
        <w:t xml:space="preserve">В судебном заседании Дани М.А. виновность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В ходе рассмотрения дела отводов и ходатайств Дани М.А. заявлено не было. </w:t>
      </w:r>
    </w:p>
    <w:p>
      <w:pPr>
        <w:jc w:val="both"/>
      </w:pPr>
      <w:r>
        <w:t xml:space="preserve">Исследовав материалы дела, выслушав объяснения Дани М.А., прихожу к следующим выводам.  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Таким образом, для привлечения к административной ответственности по </w:t>
      </w:r>
    </w:p>
    <w:p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>
      <w:pPr>
        <w:jc w:val="both"/>
      </w:pPr>
      <w:r>
        <w:t>В ходе рассмотрения дела установлено, что Дани М.А. управлял автомобилем, находясь в состоянии опьянения, при этом его действия не содержали уголовно наказуемого деяния.</w:t>
      </w:r>
    </w:p>
    <w:p>
      <w:pPr>
        <w:jc w:val="both"/>
      </w:pPr>
      <w:r>
        <w:t>Объективным подтверждением виновности Дани М.А. в совершении административного правонарушения, предусмотренного ч.1 ст.12.8 КоАП РФ, являются следующие доказательства.</w:t>
      </w:r>
    </w:p>
    <w:p>
      <w:pPr>
        <w:jc w:val="both"/>
      </w:pPr>
      <w:r>
        <w:t xml:space="preserve">Из протокола об административном правонарушении 61 АГ телефон от </w:t>
      </w:r>
    </w:p>
    <w:p>
      <w:pPr>
        <w:jc w:val="both"/>
      </w:pPr>
      <w:r>
        <w:t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 (л.д.1).</w:t>
      </w:r>
    </w:p>
    <w:p>
      <w:pPr>
        <w:jc w:val="both"/>
      </w:pPr>
      <w:r>
        <w:t>Согласно протоколу об отстранении от управления транспортным средством 82 ОТ №016712 от дата Дани М.А. дата в время час. по адресу: адрес, управлял автомобилем и был отстранён от управления транспортным средством до устранения причины отстранения, которой явилось наличие у него признаков опьянения (л.д.2).</w:t>
      </w:r>
    </w:p>
    <w:p>
      <w:pPr>
        <w:jc w:val="both"/>
      </w:pPr>
      <w:r>
        <w:t xml:space="preserve">Основанием полагать, что дани М.А. находился в состоянии опьянения, явилось наличие у него признаков опьянения – запах алкоголя изо рта, нарушение речи, поведение, не соответствующее обстановке (л.д.2, 4). </w:t>
      </w:r>
    </w:p>
    <w:p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 xml:space="preserve">В отношении Дани М.А. дата в время час. 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наличие алкоголя в выдыхаемом воздухе в концентрации 0,896 мг/л, превышающей 0,16 мг/л - возможную суммарную погрешность измерений.</w:t>
      </w:r>
    </w:p>
    <w:p>
      <w:pPr>
        <w:jc w:val="both"/>
      </w:pPr>
      <w:r>
        <w:t>При этом с результатами освидетельствования Дани М.А. согласился.</w:t>
      </w:r>
    </w:p>
    <w:p>
      <w:pPr>
        <w:jc w:val="both"/>
      </w:pPr>
      <w:r>
        <w:t xml:space="preserve">Указанные обстоятельства подтверждаются актом освидетельствования на состояние алкогольного опьянения 82 АО №012011 от дата и чеком прибора </w:t>
      </w:r>
      <w:r>
        <w:t>Алкотектор</w:t>
      </w:r>
      <w:r>
        <w:t xml:space="preserve"> Юпитер №00349 с заводским номером прибора телефон (л.д.3, 4).</w:t>
      </w:r>
    </w:p>
    <w:p>
      <w:pPr>
        <w:jc w:val="both"/>
      </w:pPr>
      <w:r>
        <w:t xml:space="preserve">На исследованных в ходе рассмотрения дела видеозаписях, представленных в материалы дела, зафиксирован разговор Дани М.А. с инспектором ГИБДД </w:t>
      </w:r>
    </w:p>
    <w:p>
      <w:pPr>
        <w:jc w:val="both"/>
      </w:pPr>
      <w:r>
        <w:t>фио</w:t>
      </w:r>
      <w:r>
        <w:t xml:space="preserve"> в патрульном автомобиле ГИБДД, в ходе которого Дани М.А. был отстранён от управления транспортным средством, и ему инспектором ДПС было предложено пройти освидетельствование на состояние алкогольного опьянения, зафиксировано согласие Дани М.А. пройти освидетельствование, процедура освидетельствования и результаты, с которыми Дани М.А. согласился (л.д.5). </w:t>
      </w:r>
    </w:p>
    <w:p>
      <w:pPr>
        <w:jc w:val="both"/>
      </w:pPr>
      <w:r>
        <w:t>Из справки и карточки на водителя Дани М.А. усматривается, что он не является лицом, подвергнутым административному наказанию по ст.ст.12.8, 12.26 КоАП РФ, и не имеет судимость по ст.ст.264, 264.1 УК РФ (л.д.7, 8).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Дани М.А.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</w:t>
      </w:r>
      <w: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Дани М.А.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Дани М.А.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Дани М.А. своей вины, состояние здоровья виновного, являющегося инвалидом третьей группы.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Дани М.А.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срок, установленный санкцией ч.1 ст.12.8 КоАП РФ.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изложенного,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Дани </w:t>
      </w:r>
      <w:r>
        <w:t>фио</w:t>
      </w:r>
      <w:r>
        <w:t xml:space="preserve"> родившегося дата в адрес,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получатель УФК по адрес (ОМВД России по адрес), УИН 18810491201900001679.</w:t>
      </w:r>
    </w:p>
    <w:p>
      <w:pPr>
        <w:jc w:val="both"/>
      </w:pPr>
      <w:r>
        <w:t>Разъяснить Дани М.А., что водительское удостоверение либо заявление о его утрате сдаётся в ОГИБДД ОМВД России по адрес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 xml:space="preserve"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497EFB-E37B-4539-ADF3-ECB96EF6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