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№5-53-280/2019</w:t>
      </w:r>
    </w:p>
    <w:p w:rsidR="00A77B3E">
      <w:r>
        <w:t>ПОСТАНОВЛЕНИЕ</w:t>
      </w:r>
    </w:p>
    <w:p w:rsidR="00A77B3E"/>
    <w:p w:rsidR="00A77B3E">
      <w:r>
        <w:t>6 июня 2019 г.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Джамилова фио, родившегося дата в ..., гражданина ... проживающего по адресу: адрес, неработающего, </w:t>
      </w:r>
    </w:p>
    <w:p w:rsidR="00A77B3E">
      <w:r>
        <w:t>установил:</w:t>
      </w:r>
    </w:p>
    <w:p w:rsidR="00A77B3E">
      <w:r>
        <w:t xml:space="preserve">Джамилов А.А. дата в время час., находясь на ...м </w:t>
      </w:r>
    </w:p>
    <w:p w:rsidR="00A77B3E">
      <w:r>
        <w:t xml:space="preserve">адрес, возле адрес, являясь водителем транспортного средства – автомобиля марка автомобиля при наличии у него признаков опьянения (нарушение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 xml:space="preserve">В судебное заседание Джамилов А.А.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его отсутствие.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Джамилов А.А. находился в состоянии опьянения, явилось наличие у него признаков опьянения – нарушение речи, резкое изменение окраски кожных покровов лица (л.д.3, 4).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Джамилова А.А.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Джамилов А.А. отказался, о чём им сделана соответствующая запись в протоколе о направлении на медицинское освидетельствование (л.д.4).  </w:t>
      </w:r>
    </w:p>
    <w:p w:rsidR="00A77B3E">
      <w:r>
        <w:t xml:space="preserve">Направление Джамилова А.А.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совершения Джамиловым А.А. административного правонарушения, предусмотренного ч.1 ст.12.26 КоАП РФ, подтверждается:</w:t>
      </w:r>
    </w:p>
    <w:p w:rsidR="00A77B3E">
      <w:r>
        <w:t xml:space="preserve">- протоколом об административном правонарушении 82 АП №032135 от </w:t>
      </w:r>
    </w:p>
    <w:p w:rsidR="00A77B3E">
      <w:r>
        <w:t>дата, составленным уполномоченным должностным лицом, содержание протокола соответствует требованиям ст.28.2 КоАП РФ (л.д.1);</w:t>
      </w:r>
    </w:p>
    <w:p w:rsidR="00A77B3E">
      <w:r>
        <w:t xml:space="preserve">- протоколом об отстранении от управления транспортным средством 82 ОТ №006758 от дата, согласно которому Джамилов А.А. дата </w:t>
      </w:r>
    </w:p>
    <w:p w:rsidR="00A77B3E">
      <w:r>
        <w:t>дата в время час. управлял автомобилем марка автомобиля и на 109км адрес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>
      <w:r>
        <w:t>Джамилов А.А. при наличии у него признаков опьянения, и в связи с его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Джамилов А.А. отказался (л.д.4);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разговор Джамилова А.А. с инспектором ДПС, в ходе которого Джамилов А.А. отказался пройти как освидетельствование на состояние алкогольного опьянения, так и медицинское освидетельствование на состояние опьянения (л.д.12).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Джамилов А.А. считается лицом, подвергнутым административному наказания за совершение административных правонарушений, предусмотренных ст.ст.12.8, 12.26 КоАП РФ, в представленных материалах не имеется.</w:t>
      </w:r>
    </w:p>
    <w:p w:rsidR="00A77B3E">
      <w:r>
        <w:t xml:space="preserve">Таким образом, считаю, что Джамилов А.А.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Джамилову А.А.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Джамиловым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Джамилову А.А.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Джамилова фио, родившегося дата в ...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(УМВД России по адрес), </w:t>
      </w:r>
    </w:p>
    <w:p w:rsidR="00A77B3E">
      <w:r>
        <w:t xml:space="preserve">УИН 18810491196000006168.   </w:t>
      </w:r>
    </w:p>
    <w:p w:rsidR="00A77B3E">
      <w:r>
        <w:t xml:space="preserve">Разъяснить Джамилову А.А.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