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№5-53-285/2018</w:t>
      </w:r>
    </w:p>
    <w:p w:rsidR="00A77B3E">
      <w:r>
        <w:t>ПОСТАНОВЛЕНИЕ</w:t>
      </w:r>
    </w:p>
    <w:p w:rsidR="00A77B3E"/>
    <w:p w:rsidR="00A77B3E">
      <w:r>
        <w:t>25 апреля 2018 г.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ст.7.27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Спесивцева Виктора Анатольевича, родившегося дата в адрес, гражданина ... зарегистрированного и проживающего по адресу: адрес, </w:t>
      </w:r>
    </w:p>
    <w:p w:rsidR="00A77B3E">
      <w:r>
        <w:t xml:space="preserve">адрес, ...  </w:t>
      </w:r>
    </w:p>
    <w:p w:rsidR="00A77B3E">
      <w:r>
        <w:t>установил:</w:t>
      </w:r>
    </w:p>
    <w:p w:rsidR="00A77B3E">
      <w:r>
        <w:t xml:space="preserve">Спесивцев В.А. дата в время час., находясь в домовладении №4 по адрес в адрес тайно похитил женские ботинки, принадлежащие фио, причинив материальный ущерб потерпевшей на сумму сумма. </w:t>
      </w:r>
    </w:p>
    <w:p w:rsidR="00A77B3E">
      <w:r>
        <w:t>В судебном заседании Спесивцев В.А. свою вину в совершении указанных действий признал, фактические обстоятельства, изложенные в протоколе об административном правонарушении, не оспаривал.</w:t>
      </w:r>
    </w:p>
    <w:p w:rsidR="00A77B3E">
      <w:r>
        <w:t xml:space="preserve">В ходе рассмотрения дела каких-либо ходатайств и отводов </w:t>
      </w:r>
    </w:p>
    <w:p w:rsidR="00A77B3E">
      <w:r>
        <w:t>Спесивцевым В.А. заявлено не было.</w:t>
      </w:r>
    </w:p>
    <w:p w:rsidR="00A77B3E">
      <w:r>
        <w:t xml:space="preserve">Выслушав объяснения Спесивцева В.А., изучив материалы дела, считаю, что представленных материалов достаточно для установления факта совершения Спесивцевым В.А.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Спесивцева В.А. подтверждаются: протоколом об административном правонарушении №РК телефон от дата (л.д.1), копией рапорта оперативного дежурного ОМВД России по Кировскому району фио от дата (л.д.2), копией постановления об отказе в возбуждении уголовного дела в отношении Спесивцева В.А. по ч.1 ст.158 УК РФ от дата (л.д.3), копией справки о стоимости женских ботинок (л.д.7), письменными объяснениями фио от дата (л.д.6), письменными объяснениями Спесивцева В.А. от дата и от дата (л.д.4-5, 9).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Спесивцева В.А. необходимо квалифицировать ч.2 ст.7.27 КоАП РФ, как мелкое хищение чужого имущества стоимостью более одной тысячи рублей, но не более двух тысяч пятисот рублей, путём кражи.  </w:t>
      </w:r>
    </w:p>
    <w:p w:rsidR="00A77B3E">
      <w:r>
        <w:t>При назначении административного наказания Спесивцеву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Спесивцевым В.А. совершено административное правонарушение в области охраны собственности, в настоящее время он официально не трудоустроен, постоянного источника доходов не имеет, не женат, несовершеннолетних детей на иждивении не имеет.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Спесивцевым В.А. своей вины.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Спесивцеву В.А. административное наказание в виде обязательных работ на срок в пределах санкции ч.2 ст.7.27 КоАП РФ.</w:t>
      </w:r>
    </w:p>
    <w:p w:rsidR="00A77B3E">
      <w:r>
        <w:t xml:space="preserve">Спесивцев В.А. не относится к категории лиц, указанных в ч.3 ст.3.11 </w:t>
      </w:r>
    </w:p>
    <w:p w:rsidR="00A77B3E">
      <w:r>
        <w:t>КоАП РФ.</w:t>
      </w:r>
    </w:p>
    <w:p w:rsidR="00A77B3E">
      <w:r>
        <w:t xml:space="preserve">Документов, подтверждающих наличие у Спесивцева В.А. каких-либо заболеваний, в ходе судебного заседания представлено не было.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Спесивцева Виктора Анатольевича, родившегося дата в </w:t>
      </w:r>
    </w:p>
    <w:p w:rsidR="00A77B3E">
      <w:r>
        <w:t>адрес, гражданина ...арегистрированного и проживающего по адресу: адрес, виновным в совершении административного правонарушения, предусмотренного ч.2 ст.7.27 КоАП РФ, и назначить ему наказание в виде обязательных работ на срок 40 (сорок) часов.</w:t>
      </w:r>
    </w:p>
    <w:p w:rsidR="00A77B3E">
      <w:r>
        <w:t>Разъяснить Спесивцеву В.А.,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