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№5-53-296/2020</w:t>
      </w:r>
    </w:p>
    <w:p>
      <w:pPr>
        <w:ind w:left="2160" w:firstLine="720"/>
      </w:pPr>
      <w:r>
        <w:t>ПОСТАНОВЛЕНИЕ</w:t>
      </w:r>
    </w:p>
    <w:p>
      <w:r>
        <w:t xml:space="preserve">28 июля 2020 г.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Муратовой </w:t>
      </w:r>
      <w:r>
        <w:t>фио</w:t>
      </w:r>
      <w:r>
        <w:t xml:space="preserve">, родившейся </w:t>
      </w:r>
    </w:p>
    <w:p>
      <w:pPr>
        <w:jc w:val="both"/>
      </w:pPr>
      <w:r>
        <w:t xml:space="preserve">дата в адрес, проживающей по адресу: адрес, ул. </w:t>
      </w:r>
      <w:r>
        <w:t>фио</w:t>
      </w:r>
      <w:r>
        <w:t xml:space="preserve">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Муратова Д.С., являясь должностным лицом – ... адрес (далее – Учреждение), и находясь по адресу: адрес, ул. П </w:t>
      </w:r>
      <w:r>
        <w:t>Ларишкина</w:t>
      </w:r>
      <w:r>
        <w:t xml:space="preserve">, 1, то есть по месту нахождения Учреждения, не представила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не позднее 5 календарных дней со дня представления </w:t>
      </w:r>
      <w:r>
        <w:t>фио</w:t>
      </w:r>
      <w:r>
        <w:t xml:space="preserve"> заявления для выплаты пособия – дата, то есть по дата реестр сведений для назначения и выплаты пособия, представив необходимые сведения дата </w:t>
      </w:r>
    </w:p>
    <w:p>
      <w:pPr>
        <w:jc w:val="both"/>
      </w:pPr>
      <w:r>
        <w:t xml:space="preserve">дата, чем совершила административное правонарушение, предусмотренное ч.4 ст.15.33 КоАП РФ.   </w:t>
      </w:r>
    </w:p>
    <w:p>
      <w:pPr>
        <w:jc w:val="both"/>
      </w:pPr>
      <w:r>
        <w:t xml:space="preserve">В судебное заседание Муратова Д.С. не явилась о месте и времени рассмотрения дела извещалась по месту жительства заказным письмом с уведомлением, однако почтовое отправление возвращено мировому судье за истечением срока хранения, в связи с чем считаю Муратову Д.С. извещённой о месте и времени рассмотрения дела и полагаю возможным рассмотреть дело в её отсутствие.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 xml:space="preserve"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</w:t>
      </w:r>
      <w:r>
        <w:t>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Муратова Д.С. не предоставила сведения, необходимые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 установленный срок.   </w:t>
      </w:r>
    </w:p>
    <w:p>
      <w:pPr>
        <w:jc w:val="both"/>
      </w:pPr>
      <w:r>
        <w:t xml:space="preserve">Фактические обстоятельства совершения Муратовой Д.С. административного правонарушения подтверждаются: протоколом об административном правонарушении от дата №4 (л.д.1-2), актом №4 от </w:t>
      </w:r>
    </w:p>
    <w:p>
      <w:pPr>
        <w:jc w:val="both"/>
      </w:pPr>
      <w:r>
        <w:t xml:space="preserve">дата (л.д.4), </w:t>
      </w:r>
      <w:r>
        <w:t>фототаблицей</w:t>
      </w:r>
      <w:r>
        <w:t xml:space="preserve"> сведений базы ФСС РФ (л.д.7-8), копией заявления о выплате пособия (л.д.13-20).   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</w:t>
      </w:r>
    </w:p>
    <w:p>
      <w:pPr>
        <w:jc w:val="both"/>
      </w:pPr>
      <w:r>
        <w:t>Муратовой Д.С. виновной в совершении административного правонарушения, предусмотренного ч.4 ст.15.33 КоАП РФ.</w:t>
      </w:r>
    </w:p>
    <w:p>
      <w:pPr>
        <w:jc w:val="both"/>
      </w:pPr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совершение Муратовой Д.С. правонарушения впервые.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Муратовой Д.С. административное наказание в виде административного штрафа в пределах санкции ч.4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Муратову </w:t>
      </w:r>
      <w:r>
        <w:t>фио</w:t>
      </w:r>
      <w:r>
        <w:t xml:space="preserve"> родившуюся </w:t>
      </w:r>
    </w:p>
    <w:p>
      <w:pPr>
        <w:jc w:val="both"/>
      </w:pPr>
      <w:r>
        <w:t xml:space="preserve">дата в адрес, проживающую по адресу: адрес, </w:t>
      </w:r>
    </w:p>
    <w:p>
      <w:pPr>
        <w:jc w:val="both"/>
      </w:pPr>
      <w:r>
        <w:t xml:space="preserve">адрес, ул. </w:t>
      </w:r>
      <w:r>
        <w:t>фио</w:t>
      </w:r>
      <w:r>
        <w:t>, ... 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261A43-9435-4E21-B15A-1492F00C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