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№5-53-308/2019</w:t>
      </w:r>
    </w:p>
    <w:p w:rsidR="00A77B3E">
      <w:r>
        <w:t>ПОСТАНОВЛЕНИЕ</w:t>
      </w:r>
    </w:p>
    <w:p w:rsidR="00A77B3E"/>
    <w:p w:rsidR="00A77B3E">
      <w:r>
        <w:t>10 июня 2019 г.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Камилова фио родившегося дата в адрес, гражданина ... проживающего по адресу: адрес, </w:t>
      </w:r>
    </w:p>
    <w:p w:rsidR="00A77B3E">
      <w:r>
        <w:t xml:space="preserve">адрес, ... адрес,  </w:t>
      </w:r>
    </w:p>
    <w:p w:rsidR="00A77B3E">
      <w:r>
        <w:t>установил:</w:t>
      </w:r>
    </w:p>
    <w:p w:rsidR="00A77B3E">
      <w:r>
        <w:t>Камилов В.М. дата в время час., находясь по месту жительства по адресу: адрес, являясь должником по исполнительному производству и будучи подвергнутым принудительному приводу судебным приставом-исполнителем по постановлению от дата, отказался добровольно проследовать за судебным приставом по ОУПДС ОСП по Кировскому и адрес УФССП России по адрес, чем воспрепятствовал законной деятельности судебного пристава-исполнителя, находящегося при исполнении служебных обязанностей, тем самым совершил административное правонарушение, предусмотренного ст.17.8 КоАП РФ.</w:t>
      </w:r>
    </w:p>
    <w:p w:rsidR="00A77B3E">
      <w:r>
        <w:t xml:space="preserve">В судебное заседание Камилов В.М.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 </w:t>
      </w:r>
    </w:p>
    <w:p w:rsidR="00A77B3E">
      <w:r>
        <w:t>Исследовав материалы дела, прихожу к следующим выводам.</w:t>
      </w:r>
    </w:p>
    <w:p w:rsidR="00A77B3E"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>
      <w:r>
        <w:t>В судебном заседании установлено, что Камилов В.М.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>
      <w:r>
        <w:t xml:space="preserve">Указанные обстоятельства подтверждаются: протоколом об административном правонарушении от дата №82013/19/121 (л.д.1-2), копей постановления судебного пристава-исполнителя о приводе должника по ИП от дата (л.д.2), копией постановления о возбуждении исполнительного производства от дата (л.д.3-4), рапортом судебного пристава по ОУПДС фио от дата (л.д.5), письменными объяснениями Камилова В.М. от дата (л.д.6).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Камилова В.М.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При назначении административного наказания Камилову В.М.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Камиловым В.М.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официально трудоустроен.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>
      <w:r>
        <w:t xml:space="preserve">Камилову В.М. административное наказание в пределах санкции ст.17.8 КоАП РФ в виде административного штрафа.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Камилова фио родившегося дата в 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 w:rsidR="00A77B3E"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 w:rsidR="00A77B3E">
      <w:r>
        <w:t xml:space="preserve">р/с 40101810335100010001, КБК 32211617000016016140, ОКТМО телефон. </w:t>
      </w:r>
    </w:p>
    <w:p w:rsidR="00A77B3E">
      <w:r>
        <w:t xml:space="preserve">Разъяснить Камилову В.М.,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>
      <w:r>
        <w:t xml:space="preserve"> 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