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№5-53-311/2018</w:t>
      </w:r>
    </w:p>
    <w:p w:rsidR="00A77B3E">
      <w:r>
        <w:t>ПОСТАНОВЛЕНИЕ</w:t>
      </w:r>
    </w:p>
    <w:p w:rsidR="00A77B3E"/>
    <w:p w:rsidR="00A77B3E">
      <w:r>
        <w:t>7 июня 2018 г.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>... наименование организации Иноземцева Александра Олеговича, паспортные данные, гражданина ..., проживающего по адресу: адрес.</w:t>
      </w:r>
    </w:p>
    <w:p w:rsidR="00A77B3E">
      <w:r>
        <w:t xml:space="preserve">  </w:t>
      </w:r>
    </w:p>
    <w:p w:rsidR="00A77B3E">
      <w:r>
        <w:t>установил:</w:t>
      </w:r>
    </w:p>
    <w:p w:rsidR="00A77B3E"/>
    <w:p w:rsidR="00A77B3E">
      <w:r>
        <w:t>Иноземцев А.О., являясь должностным лицом – ... наименование организации (далее - Организация), и находясь по адресу: адрес, местность гора Узун-Сырт, по месту нахождения Организации, в нарушение ч.1 ст.8, ч.2.2 ст.11 Федерального закона от ...видуальном (персонифицированном) учёте в системе обязательного пенсионного страхования», не предоставил в отдел ПФ РФ в Кировском районе Республики Крым, в срок до дата корректирующие сведения о всех застрахованных лицах, работающих в Организации.</w:t>
      </w:r>
    </w:p>
    <w:p w:rsidR="00A77B3E">
      <w:r>
        <w:t>В судебное заседание Иноземцев А.О. не явился, о времени и месте судебного заседания извещен надлежащим образом, согласно представленной телефонограмме, просил рассмотреть дело в его отсутствие.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ч.1 ст.8 Федерального закона от ...видуальном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ч.2.2 ст.11 указанного Федерального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</w:p>
    <w:p w:rsidR="00A77B3E">
      <w:r>
        <w:t>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Как усматривается из материалов дела, корректирующие сведения о всех застрахованных лицах, работающих в Организации, в Отдел ПФ РФ в Кировском районе по месту учёта, в срок до дата, представлены не были.</w:t>
      </w:r>
    </w:p>
    <w:p w:rsidR="00A77B3E">
      <w:r>
        <w:t>Таким образом, Иноземцев А.О.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1 апреля 1996 г.</w:t>
      </w:r>
    </w:p>
    <w:p w:rsidR="00A77B3E">
      <w:r>
        <w:t>Факт совершения Иноземцевым А.О. административного правонарушения, предусмотренного ст.15.33.2 КоАП РФ подтверждается: протоколом об административном правонарушении от дата №93 (л.д.1-2),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№8 от дата (л.д.12-13), выпиской из ЕГРЮЛ в отношении Организации (л.д.14-17), извещением о доставке отчёта, в котором датой получения сведений является дата (л.д.11).</w:t>
      </w:r>
    </w:p>
    <w:p w:rsidR="00A77B3E">
      <w:r>
        <w:t>Оценив в соответствии со ст.26.11 КоАП РФ, исследованные в судебном заседании доказательства, признаю их допустимыми, достоверными и в своей совокупности достаточными для признания Иноземцева А.О. виновного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Иноземцеву А.О.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 </w:t>
      </w:r>
    </w:p>
    <w:p w:rsidR="00A77B3E">
      <w:r>
        <w:t>Иноземцевым А.О.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наименование организации муниципальным казенным учреждением и включено в Единый государственный реестр юридических лиц, государственный регистрационный номер 1159102056486, Иноземцев А.О. является работником данной Организации, привлекается к административной ответственности впервые, совершённое им правонарушение последствий, предусмотренных ч.2 ст.3.4 КоАП РФ, не повлекло, не создало угрозы их наступления.   </w:t>
      </w:r>
    </w:p>
    <w:p w:rsidR="00A77B3E">
      <w:r>
        <w:t>Учитывая характер совершённого правонарушения, данные о личности виновной, обстоятельство, смягчающее административную ответственность, с целью предупреждения совершения новых правонарушений, считаю необходимым назначить Иноземцеву А.О. административное наказание в виде административного штрафа в пределах санкции ст.15.33.2 КоАП РФ в минимальном размере.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наименование организации Иноземцева Александра Олеговича,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УФК по Республике Крым (Государственное учреждение отделение Пенсионного фонда Российской Федерации по Республике Крым) банк получателя: отделение по РК Центрального наименование организации, БИК телефон, счет №40101810335100010001, КБК 392116200110066000140, ОКТМО телефон, ИНН телефон, КПП телефон. </w:t>
      </w:r>
    </w:p>
    <w:p w:rsidR="00A77B3E">
      <w:r>
        <w:t>Разъяснить Иноземцеву А.О.,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 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