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№5-53-314/2020</w:t>
      </w:r>
    </w:p>
    <w:p>
      <w:pPr>
        <w:ind w:left="2160" w:firstLine="720"/>
      </w:pPr>
      <w:r>
        <w:t>ПОСТАНОВЛЕНИЕ</w:t>
      </w:r>
    </w:p>
    <w:p/>
    <w:p>
      <w:r>
        <w:t xml:space="preserve">3 июля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Артмазовой</w:t>
      </w:r>
      <w:r>
        <w:t xml:space="preserve"> ..., родившейся дата в адрес, гражданина Р..., проживающей по адресу: адрес, работающей ... наименование организации, ...  </w:t>
      </w:r>
    </w:p>
    <w:p>
      <w:pPr>
        <w:jc w:val="both"/>
      </w:pPr>
      <w:r>
        <w:t>установил:</w:t>
      </w:r>
    </w:p>
    <w:p>
      <w:pPr>
        <w:jc w:val="both"/>
      </w:pPr>
      <w:r>
        <w:t>Артмазова</w:t>
      </w:r>
      <w:r>
        <w:t xml:space="preserve"> М.З. не уплатил административный штраф в срок, предусмотренный КоАП РФ. </w:t>
      </w:r>
    </w:p>
    <w:p>
      <w:pPr>
        <w:jc w:val="both"/>
      </w:pPr>
      <w:r>
        <w:t xml:space="preserve">Так, дата в отношении </w:t>
      </w:r>
      <w:r>
        <w:t>Артмазовой</w:t>
      </w:r>
      <w:r>
        <w:t xml:space="preserve"> М.З. заместителем начальника полиции по ООП ОМВД России по адрес </w:t>
      </w:r>
      <w:r>
        <w:t>фио</w:t>
      </w:r>
      <w:r>
        <w:t xml:space="preserve"> вынесено постановление по </w:t>
      </w:r>
    </w:p>
    <w:p>
      <w:pPr>
        <w:jc w:val="both"/>
      </w:pPr>
      <w:r>
        <w:t xml:space="preserve">ч.2 ст.19.27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Артмазова</w:t>
      </w:r>
      <w:r>
        <w:t xml:space="preserve"> М.З., находясь по адресу: адрес, </w:t>
      </w:r>
    </w:p>
    <w:p>
      <w:pPr>
        <w:jc w:val="both"/>
      </w:pPr>
      <w:r>
        <w:t>адрес, в установленный срок, то есть до дата, штраф в размере сумма не уплатила.</w:t>
      </w:r>
    </w:p>
    <w:p>
      <w:pPr>
        <w:jc w:val="both"/>
      </w:pPr>
      <w:r>
        <w:t xml:space="preserve">Таким образом, </w:t>
      </w:r>
      <w:r>
        <w:t>Артмазова</w:t>
      </w:r>
      <w:r>
        <w:t xml:space="preserve"> М.З. совершила административное правонарушение, предусмотренное ч.1 ст.20.25 КоАП РФ.</w:t>
      </w:r>
    </w:p>
    <w:p>
      <w:pPr>
        <w:jc w:val="both"/>
      </w:pPr>
      <w:r>
        <w:t xml:space="preserve">В судебном заседании </w:t>
      </w:r>
      <w:r>
        <w:t>Артмазова</w:t>
      </w:r>
      <w:r>
        <w:t xml:space="preserve"> М.З. вину в совершении правонарушения признала частично, пояснила, что штраф не уплатила вовремя так как находилась на лечении за пределами адрес.</w:t>
      </w:r>
    </w:p>
    <w:p>
      <w:pPr>
        <w:jc w:val="both"/>
      </w:pPr>
      <w:r>
        <w:t xml:space="preserve">В ходе судебного разбирательства отводов и ходатайств </w:t>
      </w:r>
      <w:r>
        <w:t>Артмазовой</w:t>
      </w:r>
      <w:r>
        <w:t xml:space="preserve"> М.З. заявлено не было. </w:t>
      </w:r>
    </w:p>
    <w:p>
      <w:pPr>
        <w:jc w:val="both"/>
      </w:pPr>
      <w:r>
        <w:t xml:space="preserve">Исследовав материалы дела, выслушав объяснения </w:t>
      </w:r>
      <w:r>
        <w:t>Артмазовой</w:t>
      </w:r>
      <w:r>
        <w:t xml:space="preserve"> М.З.,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Артмазовой</w:t>
      </w:r>
      <w:r>
        <w:t xml:space="preserve"> М.З. административного правонарушения, предусмотренного ч.1 ст.20.25 КоАП РФ, подтверждается: протоколом об административном правонарушении №РК-телефон от 3 июля 2020 г. (л.д.1), копией постановления по делу об административном правонарушении, предусмотренном ч.2 ст.19.27 КоАП РФ, в отношении </w:t>
      </w:r>
      <w:r>
        <w:t>Артмазовой</w:t>
      </w:r>
      <w:r>
        <w:t xml:space="preserve"> М.З. от </w:t>
      </w:r>
    </w:p>
    <w:p>
      <w:pPr>
        <w:jc w:val="both"/>
      </w:pPr>
      <w:r>
        <w:t xml:space="preserve">дата (л.д.6), справкой старшего инспектора ГИАЗ ОМВД России по адрес </w:t>
      </w:r>
      <w:r>
        <w:t>фио</w:t>
      </w:r>
      <w:r>
        <w:t xml:space="preserve"> о не уплате </w:t>
      </w:r>
      <w:r>
        <w:t>Артмазовой</w:t>
      </w:r>
      <w:r>
        <w:t xml:space="preserve"> М.З. административного штрафа (л.д.7), копией квитанции от дата об уплате </w:t>
      </w:r>
      <w:r>
        <w:t>Артмазовой</w:t>
      </w:r>
      <w:r>
        <w:t xml:space="preserve"> М.З. штрафа в размере сумма (л.д.8).</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Артмазовой</w:t>
      </w:r>
      <w:r>
        <w:t xml:space="preserve"> М.З.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Артмазовой</w:t>
      </w:r>
      <w:r>
        <w:t xml:space="preserve"> М.З.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Артмазовой</w:t>
      </w:r>
      <w:r>
        <w:t xml:space="preserve"> М.З.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Обстоятельством, смягчающим административную ответственность, признаю в соответствии с ч.2 ст.4.2 КоАП РФ состояние здоровья </w:t>
      </w:r>
      <w:r>
        <w:t>Артмазовой</w:t>
      </w:r>
      <w:r>
        <w:t xml:space="preserve"> М.З., являющейся инвалидом третьей группы.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виновной,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Артмазовой</w:t>
      </w:r>
      <w:r>
        <w:t xml:space="preserve"> М.З.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Артмазову</w:t>
      </w:r>
      <w:r>
        <w:t xml:space="preserve"> ..., родившуюся дата в адрес, проживающую по адресу: адрес, </w:t>
      </w:r>
    </w:p>
    <w:p>
      <w:pPr>
        <w:jc w:val="both"/>
      </w:pPr>
      <w:r>
        <w:t>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4000 (четыре тысячи) рублей.</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w:t>
      </w:r>
      <w:r>
        <w:t>Артмазовой</w:t>
      </w:r>
      <w:r>
        <w:t xml:space="preserve"> М.З.,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37FFE0-E67D-4967-B342-F7E6E729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