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№5-53-320/2019</w:t>
      </w:r>
    </w:p>
    <w:p w:rsidR="00A77B3E">
      <w:r>
        <w:t>ПОСТАНОВЛЕНИЕ</w:t>
      </w:r>
    </w:p>
    <w:p w:rsidR="00A77B3E"/>
    <w:p w:rsidR="00A77B3E">
      <w:r>
        <w:t>30 мая 2019 г.                                                                                                                      адрес</w:t>
      </w:r>
    </w:p>
    <w:p w:rsidR="00A77B3E"/>
    <w:p w:rsidR="00A77B3E">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Глубоковского фио, родившегося дата в адрес ... гражданина Российской Федерации, проживающего по адресу: адрес/... работающего в наименование организации, ..., </w:t>
      </w:r>
    </w:p>
    <w:p w:rsidR="00A77B3E">
      <w:r>
        <w:t>установил:</w:t>
      </w:r>
    </w:p>
    <w:p w:rsidR="00A77B3E">
      <w:r>
        <w:t xml:space="preserve">Глубоковский В.Г. не уплатил административный штраф в срок, предусмотренный КоАП РФ. </w:t>
      </w:r>
    </w:p>
    <w:p w:rsidR="00A77B3E">
      <w:r>
        <w:t xml:space="preserve">Так, дата в отношении Глубоковского В.Г. старшим УУП ОМВД России по адрес фио вынесено постановление по ч.1 ст.20.1 КоАП РФ и ему назначено наказание в виде административного штрафа в размере сумма.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Однако Глубоковский В.Г. находясь по адресу: адрес/Халтурина, д.2/9, в установленный срок, то есть до дата, штраф в размере сумма не уплатил и копию документа об оплате штрафа не представил.</w:t>
      </w:r>
    </w:p>
    <w:p w:rsidR="00A77B3E">
      <w:r>
        <w:t>Таким образом, Глубоковский В.Г. совершил административное правонарушение, предусмотренное ч.1 ст.20.25 КоАП РФ.</w:t>
      </w:r>
    </w:p>
    <w:p w:rsidR="00A77B3E">
      <w:r>
        <w:t>В судебном заседании Глубоковский В.Г. вину в совершении правонарушения признал, обстоятельства, изложенные в протоколе об административном правонарушении, не оспаривал, и пояснил, что штраф оплатил с опозданием 30 мая 2019 г.</w:t>
      </w:r>
    </w:p>
    <w:p w:rsidR="00A77B3E">
      <w:r>
        <w:t xml:space="preserve">В ходе судебного разбирательства отводов и ходатайств Глубоковским В.Г. заявлено не было. </w:t>
      </w:r>
    </w:p>
    <w:p w:rsidR="00A77B3E">
      <w:r>
        <w:t xml:space="preserve">Исследовав материалы дела, выслушав объяснения Глубоковского В.Г.,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Глубоковским В.Г. административного правонарушения, предусмотренного ч.1 ст.20.25 КоАП РФ, подтверждается: протоколом об административном правонарушении №РК-телефон от 30 мая 2019 г. (л.д.1), копией постановления по делу об административном правонарушении №224749 от дата в отношении </w:t>
      </w:r>
    </w:p>
    <w:p w:rsidR="00A77B3E">
      <w:r>
        <w:t xml:space="preserve">Глубоковского В.Г. по ч.1 ст.20.1 КоАП РФ (л.д.6), копией квитанции от 30 мая 2019 г. №14/1 (л.д.7).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Глубоковского В.Г.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Глубоковскому В.Г.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rsidR="00A77B3E">
      <w:r>
        <w:t xml:space="preserve">Глубоковским В.Г. совершено административное правонарушение, посягающее на общественный порядок и общественную безопасность, в настоящее время он официально трудоустроен, ранее привлекался к административной ответственности.   </w:t>
      </w:r>
    </w:p>
    <w:p w:rsidR="00A77B3E">
      <w:r>
        <w:t xml:space="preserve">Обстоятельствами, смягчающими административную ответственность, признаю в соответствии с ч.2 ст.4.2 КоАП РФ признание Глубоковским В.Г. своей вины.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Глубоковскому В.Г.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признать Глубоковского фио родившегося дата в адрес ...,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сумма.</w:t>
      </w:r>
    </w:p>
    <w:p w:rsidR="00A77B3E">
      <w:r>
        <w:t>Штраф подлежит уплате по следующим реквизитам: Отделение по адрес ЮГУ ЦБ РФ, расчётный счёт №40101810335100010001, БИК – телефон, КБК – 18811643000016000140, КПП – телефон, ОКТМО – телефон, ИНН – телефон, получатель УФК по адрес (ОМВД России по адрес), УИН 18880491190002250260.</w:t>
      </w:r>
    </w:p>
    <w:p w:rsidR="00A77B3E">
      <w:r>
        <w:t>Разъяснить Глубоковскому В.Г.,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