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№5-53-385/2018</w:t>
      </w:r>
    </w:p>
    <w:p w:rsidR="00A77B3E">
      <w:r>
        <w:t>ПОСТАНОВЛЕНИЕ</w:t>
      </w:r>
    </w:p>
    <w:p w:rsidR="00A77B3E"/>
    <w:p w:rsidR="00A77B3E">
      <w:r>
        <w:t xml:space="preserve">11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Евтушенко Всеволода Николаевича, паспортные данные, гражданина Российской Федерации, зарегистрированного и проживающего по адресу: адрес, неработающего, неженатого,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>Евтушенко В.Н. дата в</w:t>
      </w:r>
      <w:r>
        <w:t xml:space="preserve"> время на 84км+300м адрес, управляя транспортным средством – автомобилем Дэу </w:t>
      </w:r>
      <w:r>
        <w:t>Нэксия</w:t>
      </w:r>
      <w:r>
        <w:t xml:space="preserve"> с государственным регистрационным знаком «С973КН34», и совершая обгон попутного транспортного средства, выехал на сторону дороги, предназначенную для встречного движения, в</w:t>
      </w:r>
      <w:r>
        <w:t xml:space="preserve"> нарушение п.п.1.3, 9.7, 11.4 Правил дорожного движения (далее – ПДД РФ) в зоне действия дорожного знака 3.20 «Обгон запрещён».</w:t>
      </w:r>
    </w:p>
    <w:p w:rsidR="00A77B3E">
      <w:r>
        <w:t>В судебном заседании Евтушенко В.Н. виновность в совершении административного правонарушения, предусмотренного ч.4 ст.12.15 КоАП</w:t>
      </w:r>
      <w:r>
        <w:t xml:space="preserve">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Евтушенко В.Н., прихожу к следующим выводам.</w:t>
      </w:r>
    </w:p>
    <w:p w:rsidR="00A77B3E">
      <w:r>
        <w:t>В соответствии с п. 1.3 ПДД РФ участн</w:t>
      </w:r>
      <w: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>
        <w:t>ановленными сигналами.</w:t>
      </w:r>
    </w:p>
    <w:p w:rsidR="00A77B3E">
      <w:r>
        <w:t>В соответствии с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</w:t>
      </w:r>
      <w:r>
        <w:t>ерестроении.</w:t>
      </w:r>
    </w:p>
    <w:p w:rsidR="00A77B3E">
      <w:r>
        <w:t>В силу п.11.4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</w:t>
      </w:r>
      <w:r>
        <w:t>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77B3E">
      <w:r>
        <w:t xml:space="preserve">Согласно п.1.2 ПДД РФ «Обгон» - это опережение одного или нескольких транспортных средств, связанное </w:t>
      </w:r>
      <w:r>
        <w:t xml:space="preserve">с выездом на полосу (сторону проезжей части), </w:t>
      </w:r>
      <w:r>
        <w:t>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>
      <w:r>
        <w:t>Дорожный знак 3.20 «Обгон запрещен» - запрещает обгон всех транспортных средств, кроме ти</w:t>
      </w:r>
      <w:r>
        <w:t>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Действие знака распространяется от места его установки до ближайшего перекрёстка, не прерывается в местах выезда с прилегающих к дороге тер</w:t>
      </w:r>
      <w:r>
        <w:t>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>
      <w:r>
        <w:t xml:space="preserve">Зона действия знака 3.20 может быть уменьшена установкой в конце зоны их действия соответственно знака </w:t>
      </w:r>
      <w:r>
        <w:t xml:space="preserve">3.21 или применением таблички 8.2.1. </w:t>
      </w:r>
    </w:p>
    <w:p w:rsidR="00A77B3E">
      <w:r>
        <w:t>В соответствии с п.1.25 Приложения 1 к ПДД РФ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</w:t>
      </w:r>
      <w:r>
        <w:t xml:space="preserve">ы руководствоваться дорожными знаками. </w:t>
      </w:r>
    </w:p>
    <w:p w:rsidR="00A77B3E">
      <w:r>
        <w:t>В судебном заседании установлено, что Евтушенко В.Н., управляя автомобилем, совершил обгон впередиидущего транспортного средства с выездом на полосу дороги, предназначенной для встречного движения, в зоне действия до</w:t>
      </w:r>
      <w:r>
        <w:t xml:space="preserve">рожного знака 3.20 «Обгон запрещён». </w:t>
      </w:r>
    </w:p>
    <w:p w:rsidR="00A77B3E">
      <w:r>
        <w:t xml:space="preserve">Выезд Евтушенко В.Н.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</w:t>
      </w:r>
      <w:r>
        <w:t>.2);</w:t>
      </w:r>
    </w:p>
    <w:p w:rsidR="00A77B3E">
      <w:r>
        <w:t xml:space="preserve">- схемой места совершения административного правонарушения (л.д.3); </w:t>
      </w:r>
    </w:p>
    <w:p w:rsidR="00A77B3E">
      <w:r>
        <w:t xml:space="preserve">- видеозаписью, приложенной к протоколу об административном правонарушении (л.д.4).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 xml:space="preserve">КоАП РФ, в связи с чем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Оснований полагать, что Евтушенко В.Н. осуществлял объезд препятствия, то есть неподвижного объекта на </w:t>
      </w:r>
      <w:r>
        <w:t>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Евтушенко В.Н. следует квалифицировать по ч.4 ст.12.15 КоАП Р</w:t>
      </w:r>
      <w:r>
        <w:t>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Евтушенко В.Н. учитывается характер совершённого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Евтушенко В.Н. совершено административное правонарушение, нарушающее охраняемые законом общественн</w:t>
      </w:r>
      <w:r>
        <w:t xml:space="preserve">ые отношения в сфере безопасности дорожного движения, в настоящее время он официально не трудоустроен, не женат.  </w:t>
      </w:r>
    </w:p>
    <w:p w:rsidR="00A77B3E">
      <w:r>
        <w:t xml:space="preserve">Обстоятельством, смягчающим административную ответственность, признаю раскаяние Евтушенко В.Н. в содеянном. </w:t>
      </w:r>
    </w:p>
    <w:p w:rsidR="00A77B3E">
      <w:r>
        <w:t>Обстоятельством, отягчающим адми</w:t>
      </w:r>
      <w:r>
        <w:t>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</w:t>
      </w:r>
      <w:r>
        <w:t>АП РФ за совершение однородного административного правонарушения.</w:t>
      </w:r>
    </w:p>
    <w:p w:rsidR="00A77B3E">
      <w:r>
        <w:t>Учитывая характер совершённого правонарушения, непродолжительное время нахождения транспортного средства под управлением Евтушенко В.Н. на полосе встречного движения, данные о личности винов</w:t>
      </w:r>
      <w:r>
        <w:t xml:space="preserve">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Евтушенко В.Н. административное наказание в виде административного штрафа в пределах санкц</w:t>
      </w:r>
      <w:r>
        <w:t>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Евтушенко Всеволода Николаевича, пас</w:t>
      </w:r>
      <w:r>
        <w:t>портные данные,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</w:t>
      </w:r>
      <w:r>
        <w:t xml:space="preserve">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043510001, КБК – 18811630020016000140, КПП – 910801001, ОКТМО – 35616000, ИНН – 9108000193, получатель УФК по Республике К</w:t>
      </w:r>
      <w:r>
        <w:t>рым (ОМВД России по Кировскому району), УИН 18810491181900001878.</w:t>
      </w:r>
    </w:p>
    <w:p w:rsidR="00A77B3E">
      <w:r>
        <w:t xml:space="preserve">Разъяснить Евтушенко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</w:t>
      </w:r>
      <w:r>
        <w:t xml:space="preserve">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</w:t>
      </w:r>
      <w:r>
        <w:t>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</w:t>
      </w:r>
      <w:r>
        <w:t xml:space="preserve">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 xml:space="preserve">Постановление может быть обжаловано в Кировский районный суд Республики Крым через судью, которым вынесено постановление по делу, в </w:t>
      </w:r>
      <w:r>
        <w:t>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4"/>
    <w:rsid w:val="00A77B3E"/>
    <w:rsid w:val="00BA4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F22059-7F2D-4AF2-A810-1CA8246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4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