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№5-53-391/2020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августа 2020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ч.25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Аметова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адрес, ...,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дата Аметов А.М., находясь по адресу: адрес, не исполнил предписание государственного инспектора адрес по использованию и охране земель </w:t>
      </w:r>
      <w:r>
        <w:t>фио</w:t>
      </w:r>
      <w:r>
        <w:t xml:space="preserve"> </w:t>
      </w:r>
      <w:r>
        <w:t>от дата</w:t>
      </w:r>
      <w:r>
        <w:t xml:space="preserve"> №1 об устранении в срок до дата выявленного нарушения требований земельного законодательства Российской Федерации. </w:t>
      </w:r>
    </w:p>
    <w:p>
      <w:pPr>
        <w:jc w:val="both"/>
      </w:pPr>
      <w:r>
        <w:t>Своим бездействием Аметов А.М. совершил административное правонарушение, предусмотренное ч.25 ст. 19.5 КоАП РФ, то есть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>
      <w:pPr>
        <w:jc w:val="both"/>
      </w:pPr>
      <w:r>
        <w:t xml:space="preserve">В судебном заседании Аметов А.М. виновность в совершении административного правонарушения, предусмотренного ч.25 ст.19.5 КоАП РФ, признал, обстоятельства, изложенные в протоколе об административном правонарушении, не оспаривал, пояснил, что нарушения, выявленные в ходе проверки в настоящее время устранены.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Аметова</w:t>
      </w:r>
      <w:r>
        <w:t xml:space="preserve"> А.М., прихожу к следующим выводам. </w:t>
      </w:r>
    </w:p>
    <w:p>
      <w:pPr>
        <w:jc w:val="both"/>
      </w:pPr>
      <w:r>
        <w:t>В соответствии со статьей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jc w:val="both"/>
      </w:pPr>
      <w:r>
        <w:t xml:space="preserve">В силу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ведётся производство по делу об </w:t>
      </w:r>
      <w:r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jc w:val="both"/>
      </w:pPr>
      <w:r>
        <w:t xml:space="preserve">В ходе рассмотрения дела установлено, что в период дата </w:t>
      </w:r>
      <w:r>
        <w:t>дата</w:t>
      </w:r>
      <w:r>
        <w:t xml:space="preserve"> главным специалистом Кировского районного отдела Государственного комитета по государственной регистрации и кадастру адрес – государственным инспектором адрес по использованию и охране земель </w:t>
      </w:r>
      <w:r>
        <w:t>фио</w:t>
      </w:r>
      <w:r>
        <w:t xml:space="preserve"> проведена проверка соблюдения требований земельного законодательства Российской Федерации в отношении </w:t>
      </w:r>
      <w:r>
        <w:t>Аметова</w:t>
      </w:r>
      <w:r>
        <w:t xml:space="preserve"> А.М.</w:t>
      </w:r>
    </w:p>
    <w:p>
      <w:pPr>
        <w:jc w:val="both"/>
      </w:pPr>
      <w:r>
        <w:t xml:space="preserve">По результатам проверки в адрес </w:t>
      </w:r>
      <w:r>
        <w:t>Аметова</w:t>
      </w:r>
      <w:r>
        <w:t xml:space="preserve"> А.М. вынесено предписание №1 от дата в целях устранения выявленного нарушения требований земельного законодательства Российской Федерации, в частности: </w:t>
      </w:r>
    </w:p>
    <w:p>
      <w:pPr>
        <w:jc w:val="both"/>
      </w:pPr>
      <w:r>
        <w:t>- использовать земельный участок в соответствии с его целевым назначением.</w:t>
      </w:r>
    </w:p>
    <w:p>
      <w:pPr>
        <w:jc w:val="both"/>
      </w:pPr>
      <w:r>
        <w:t>Срок выполнения предписания – до дата</w:t>
      </w:r>
    </w:p>
    <w:p>
      <w:pPr>
        <w:jc w:val="both"/>
      </w:pPr>
      <w:r>
        <w:t xml:space="preserve">Определением от дата указанный срок исполнения предписания продлён до дата   </w:t>
      </w:r>
    </w:p>
    <w:p>
      <w:pPr>
        <w:jc w:val="both"/>
      </w:pPr>
      <w:r>
        <w:t xml:space="preserve">Вместе с тем данное предписание в установленный срок выполнено не было. Информации о ходе выполнения предписания в адрес должностного лица, вынесшего предписание, </w:t>
      </w:r>
      <w:r>
        <w:t>Аметовым</w:t>
      </w:r>
      <w:r>
        <w:t xml:space="preserve"> А.М. представлено не было.</w:t>
      </w:r>
    </w:p>
    <w:p>
      <w:pPr>
        <w:jc w:val="both"/>
      </w:pPr>
      <w:r>
        <w:t xml:space="preserve">В силу ст.71 Земельного кодекса РФ специально уполномоченными государственными органами осуществляется государственный земельный контроль за соблюдением земельного законодательства, требований охраны и использования земель организациями независимо от их организационно-правовых форм и форм собственности, их руководителями, должностными лицами, а также гражданами. </w:t>
      </w:r>
    </w:p>
    <w:p>
      <w:pPr>
        <w:jc w:val="both"/>
      </w:pPr>
      <w:r>
        <w:t xml:space="preserve">Согласно акту проверки органом государственного надзора от дата </w:t>
      </w:r>
    </w:p>
    <w:p>
      <w:pPr>
        <w:jc w:val="both"/>
      </w:pPr>
      <w:r>
        <w:t xml:space="preserve">дата №22 установлено, что Аметов А.М. в нарушение ст.ст.7, 42 Земельного кодекса РФ продолжает использовать земельный участок с кадастровым номером 90:04:телефон:13739 по адресу: адрес, с нарушением земельного законодательства, в частности используется не по целевому назначению. </w:t>
      </w:r>
    </w:p>
    <w:p>
      <w:pPr>
        <w:jc w:val="both"/>
      </w:pPr>
      <w:r>
        <w:t xml:space="preserve">Факт невыполнения </w:t>
      </w:r>
      <w:r>
        <w:t>Аметовым</w:t>
      </w:r>
      <w:r>
        <w:t xml:space="preserve"> А.М. в установленный срок предписания органа государственного надзора подтверждается: протоколом об административном правонарушении от дата (л.д.3-4), актом проверки органом государственного надзора от дата №22 с </w:t>
      </w:r>
      <w:r>
        <w:t>фототаблицей</w:t>
      </w:r>
      <w:r>
        <w:t xml:space="preserve"> (л.д.5-8), копией предписания об устранении выявленного нарушения требований земельного законодательства Российской Федерации от дата №1 (л.д.20-21), определением о продлении срока исполнения предписания от дата (л.д.19). 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чем,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бездействие </w:t>
      </w:r>
      <w:r>
        <w:t>Аметова</w:t>
      </w:r>
      <w:r>
        <w:t xml:space="preserve"> А.М. правильно квалифицированы по </w:t>
      </w:r>
    </w:p>
    <w:p>
      <w:pPr>
        <w:jc w:val="both"/>
      </w:pPr>
      <w:r>
        <w:t>ч.25 ст.19.5 КоАП РФ - как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>
      <w:pPr>
        <w:jc w:val="both"/>
      </w:pPr>
      <w:r>
        <w:t xml:space="preserve">При назначении наказания </w:t>
      </w:r>
      <w:r>
        <w:t>Аметову</w:t>
      </w:r>
      <w:r>
        <w:t xml:space="preserve"> А.М. учитывается характер совершённого административного правонарушения, данные о личности виновного, </w:t>
      </w:r>
      <w:r>
        <w:t>имущественное положение физического лица, обстоятельство, смягчающее административную ответственность.</w:t>
      </w:r>
    </w:p>
    <w:p>
      <w:pPr>
        <w:jc w:val="both"/>
      </w:pPr>
      <w:r>
        <w:t>Аметовым</w:t>
      </w:r>
      <w:r>
        <w:t xml:space="preserve"> А.М. совершено правонарушение против общественных отношений, возникающих в процессе государственного надзора (контроля), официально не трудоустроен, не женат, на иждивении имеет двоих несовершеннолетних детей. 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Аметовым</w:t>
      </w:r>
      <w:r>
        <w:t xml:space="preserve"> А.М. своей вины, наличие на иждивении виновного малолетних детей.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и то, что в настоящее время нарушения земельного законодательства устранены,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Аметову</w:t>
      </w:r>
      <w:r>
        <w:t xml:space="preserve"> А.М. административное наказание в виде административного штрафа в минимальном размере, предусмотренном санкцией ч.25 ст.19.5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Аметова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ч.25 ст.19.5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Аметову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1A9ED4-FC26-449D-8DD5-58A1C18F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