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№5-53-416/2019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Платонова </w:t>
      </w:r>
      <w:r>
        <w:t>фио</w:t>
      </w:r>
      <w:r>
        <w:t xml:space="preserve"> родившегося дата родившегося в адрес, гражданина ..., зарегистрированного по адресу: адрес, проживающего по адресу: адрес,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Платонов А.В. дата в время в районе дома ... по адрес в </w:t>
      </w:r>
    </w:p>
    <w:p>
      <w:pPr>
        <w:jc w:val="both"/>
      </w:pPr>
      <w:r>
        <w:t>адрес, управляя транспортным средством – автомобилем ...алее – ПДД РФ) и предписаний дорожной разметки 1.1. Приложения 2 к ПДД РФ выехал на сторону дороги, предназначенную для встречного движения, и продолжил движение в зоне действия дорожной разметки 1.1.</w:t>
      </w:r>
    </w:p>
    <w:p>
      <w:pPr>
        <w:jc w:val="both"/>
      </w:pPr>
      <w:r>
        <w:t xml:space="preserve">В судебном заседании Платонов А.В. виновность в совершении административного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оспаривал, в содеянном раскаялся. </w:t>
      </w:r>
    </w:p>
    <w:p>
      <w:pPr>
        <w:jc w:val="both"/>
      </w:pPr>
      <w:r>
        <w:t>Исследовав материалы дела, выслушав объяснения Платонова А.В.,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Согласно п.11.4 ПДД РФ обгон запрещён: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подъёма, на опасных поворотах и на других участках с ограниченной видимостью.</w:t>
      </w:r>
    </w:p>
    <w:p>
      <w:pPr>
        <w:jc w:val="both"/>
      </w:pPr>
      <w:r>
        <w:t xml:space="preserve">В судебном заседании установлено, что Платонов А.В., управляя автомобилем,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>
      <w:pPr>
        <w:jc w:val="both"/>
      </w:pPr>
      <w:r>
        <w:t xml:space="preserve">Выезд Платонова А.В.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 (л.д.3); схемой места совершения административного правонарушения от дата (л.д.5), рапортом ИДПС ОБДПС по адрес от дата (л.д.6).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Платонова А.В.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Платонову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Платоновым А.В. совершено административное правонарушение, нарушающее охраняемые законом общественные отношения в сфере безопасности дорожного движения, ..., паспортные данные.</w:t>
      </w:r>
    </w:p>
    <w:p>
      <w:pPr>
        <w:jc w:val="both"/>
      </w:pPr>
      <w:r>
        <w:t>В качестве обстоятельства, смягчающего административную ответственность, признаю в соответствии со ст.4.2 КоАП РФ признание Платоновым А.В. своей вины, его раскаяние в содеянном,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Платонову А.В.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Платонова </w:t>
      </w:r>
      <w:r>
        <w:t>фио</w:t>
      </w:r>
      <w:r>
        <w:t xml:space="preserve">, родившегося дата родившегося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Южное ГУ Банка России, расчётный счёт №40101810300000010013, БИК – телефон, КБК – 18811630020016000140, КПП – телефон, ОКТМО – телефон, ИНН – телефон, получатель УФК по адрес (УМВД России по адрес), УИН 18810423197770044755.</w:t>
      </w:r>
    </w:p>
    <w:p>
      <w:pPr>
        <w:jc w:val="both"/>
      </w:pPr>
      <w:r>
        <w:t xml:space="preserve">Разъяснить Платонову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2C079C-D51C-42FD-8A59-0F68C6F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