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№5-53-459/2018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..., проживающей по адресу: адрес, являющейся ...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</w:t>
      </w:r>
    </w:p>
    <w:p w:rsidR="00A77B3E">
      <w:r>
        <w:t>дата пояснения по требованию налогового органа №27279 от дата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№27279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№3112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№27279 (л.д.9-10), копией квитанции о приёме, согласно которой требование налогового органа №27279 от дата получено Предприятием дата (л.д.11).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