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040" w:firstLine="720"/>
      </w:pPr>
      <w:r>
        <w:t>Дело №5-53-506/2020</w:t>
      </w:r>
    </w:p>
    <w:p>
      <w:pPr>
        <w:ind w:left="2160" w:firstLine="720"/>
      </w:pPr>
      <w:r>
        <w:t>ПОСТАНОВЛЕНИЕ</w:t>
      </w:r>
    </w:p>
    <w:p>
      <w:pPr>
        <w:jc w:val="both"/>
      </w:pPr>
    </w:p>
    <w:p>
      <w:pPr>
        <w:jc w:val="both"/>
      </w:pPr>
      <w:r>
        <w:t xml:space="preserve">15 октября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ст.14.17.2 Кодекса Российской Федерации об административных правонарушениях (далее – КоАП РФ), в отношении </w:t>
      </w:r>
    </w:p>
    <w:p>
      <w:pPr>
        <w:jc w:val="both"/>
      </w:pPr>
      <w:r>
        <w:t xml:space="preserve">Аширова </w:t>
      </w:r>
      <w:r>
        <w:t>фио</w:t>
      </w:r>
      <w:r>
        <w:t xml:space="preserve">, родившегося дата в </w:t>
      </w:r>
    </w:p>
    <w:p>
      <w:pPr>
        <w:jc w:val="both"/>
      </w:pPr>
      <w:r>
        <w:t xml:space="preserve">адрес, гражданина ... проживающего по адресу: адрес, ... и паспортные данные,  </w:t>
      </w:r>
    </w:p>
    <w:p>
      <w:pPr>
        <w:ind w:left="2160" w:firstLine="720"/>
        <w:jc w:val="both"/>
      </w:pPr>
      <w:r>
        <w:t>установил:</w:t>
      </w:r>
    </w:p>
    <w:p>
      <w:pPr>
        <w:jc w:val="both"/>
      </w:pPr>
      <w:r>
        <w:t xml:space="preserve">согласно протоколу </w:t>
      </w:r>
      <w:r>
        <w:t>об административном правонарушении</w:t>
      </w:r>
      <w:r>
        <w:t xml:space="preserve"> дата в время час. Аширов Р.В. в районе дома №2 по адрес в адрес незаконно перевозил на автомобиле марка автомобиля алкогольную продукцию немаркированную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количестве 60 л. </w:t>
      </w:r>
    </w:p>
    <w:p>
      <w:pPr>
        <w:jc w:val="both"/>
      </w:pPr>
      <w:r>
        <w:t xml:space="preserve">В ходе рассмотрения дела Аширов Р.В. подтвердил, что перевозил спиртосодержащую продукцию, которую получил в период работы на винзаводе «Золотое Поле» с дата по дата, когда расчёт на предприятии осуществлялся готовой продукцией. </w:t>
      </w:r>
    </w:p>
    <w:p>
      <w:pPr>
        <w:jc w:val="both"/>
      </w:pPr>
      <w:r>
        <w:t>Исследовав материалы дела, прихожу к следующим выводам.</w:t>
      </w:r>
    </w:p>
    <w:p>
      <w:pPr>
        <w:jc w:val="both"/>
      </w:pPr>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jc w:val="both"/>
      </w:pPr>
      <w:r>
        <w:t>Согласно ст.14.17.2 КоАП РФ административным правонарушением признаётся перемещение по адрес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адрес физическими лицами в объеме не более 10 литров на одного человека.</w:t>
      </w:r>
    </w:p>
    <w:p>
      <w:pPr>
        <w:jc w:val="both"/>
      </w:pPr>
      <w:r>
        <w:t xml:space="preserve">Согласно п.7 ст.2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алкогольной продукцией признаётся пищевая </w:t>
      </w:r>
      <w:r>
        <w:t xml:space="preserve">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объёма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pPr>
        <w:jc w:val="both"/>
      </w:pPr>
      <w:r>
        <w:t xml:space="preserve">Как следует из заключения эксперта №9/41 от дата представленные на экспертизу жидкости, изъятые у Аширова Р.В. дата, являются спиртосодержащими – содержат этиловый спирт, объёмная доля (крепость) которого составляет 15,2 процентов, 15,4 процентов, 37,7 процентов, 42,9 процентов, 47,7 процентов.   </w:t>
      </w:r>
    </w:p>
    <w:p>
      <w:pPr>
        <w:jc w:val="both"/>
      </w:pPr>
      <w:r>
        <w:t>При этом информация о том, что представленные на исследование жидкости относятся к алкогольной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pPr>
        <w:jc w:val="both"/>
      </w:pPr>
      <w:r>
        <w:t>В связи с чем, отнести перевозимую Ашировым Р.В. спиртосодержащую жидкость к алкогольной продукции не представляется возможным.</w:t>
      </w:r>
    </w:p>
    <w:p>
      <w:pPr>
        <w:jc w:val="both"/>
      </w:pPr>
      <w:r>
        <w:t xml:space="preserve">В соответствии со ст.1 Федерального закона от 2 января 2000 г. №29-ФЗ </w:t>
      </w:r>
    </w:p>
    <w:p>
      <w:pPr>
        <w:jc w:val="both"/>
      </w:pPr>
      <w:r>
        <w:t>«О качестве и безопасности пищевых продуктов» под пищевыми продуктами понимаются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ёмкости,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сырьё.</w:t>
      </w:r>
    </w:p>
    <w:p>
      <w:pPr>
        <w:jc w:val="both"/>
      </w:pPr>
      <w:r>
        <w:t>Согласно ст.3 указанного Федерального закона от 2 января 2000 г. №29-ФЗ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pPr>
        <w:jc w:val="both"/>
      </w:pPr>
      <w:r>
        <w:t xml:space="preserve">Обращение пищевых продуктов, материалов и изделий: которые являются опасными и (или) некачественными по органолептическим показателям; 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w:t>
      </w:r>
      <w:r>
        <w:t>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 в отношении которых установлен факт фальсификации; в отношении которых не может быть подтверждена прослеживаемость; 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 которые не имеют товаросопроводительных документов – запрещено.</w:t>
      </w:r>
    </w:p>
    <w:p>
      <w:pPr>
        <w:jc w:val="both"/>
      </w:pPr>
      <w:r>
        <w:t xml:space="preserve">В силу ст.9 Федерального закона от 22 ноября 1995 г. №171-ФЗ </w:t>
      </w:r>
    </w:p>
    <w:p>
      <w:pPr>
        <w:jc w:val="both"/>
      </w:pPr>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поставки и перевозки этилового спирта, нефасованной спиртосодержащей продукции с содержанием этилового спирта более 25 процентов объёма готовой продукции осуществляются при условии представления уведомления.</w:t>
      </w:r>
    </w:p>
    <w:p>
      <w:pPr>
        <w:jc w:val="both"/>
      </w:pPr>
      <w:r>
        <w:t>В соответствии с ч.1 ст.19.20 КоАП РФ административным правонарушением признаётся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w:t>
      </w:r>
    </w:p>
    <w:p>
      <w:pPr>
        <w:jc w:val="both"/>
      </w:pPr>
      <w:r>
        <w:t xml:space="preserve">Следовательно, незаконная перевозка Ашировым Р.В. спиртосодержащей жидкости, то есть в отсутствие соответствующего уведомления, имевшая место </w:t>
      </w:r>
    </w:p>
    <w:p>
      <w:pPr>
        <w:jc w:val="both"/>
      </w:pPr>
      <w:r>
        <w:t xml:space="preserve">дата в время час. по адресу: адрес, </w:t>
      </w:r>
    </w:p>
    <w:p>
      <w:pPr>
        <w:jc w:val="both"/>
      </w:pPr>
      <w:r>
        <w:t xml:space="preserve">адрес, образует объективную сторону состава административного правонарушения, предусмотренного ч.1 ст.19.20 КоАП РФ.   </w:t>
      </w:r>
    </w:p>
    <w:p>
      <w:pPr>
        <w:jc w:val="both"/>
      </w:pPr>
      <w:r>
        <w:t>При таких обстоятельствах, оснований полагать, что Аширов Р.В. совершил административное правонарушение, предусмотренное ст.14.17.2 КоАП РФ, не имеется, поскольку в материалах дела отсутствует информация о том, что перевозимая Ашировым Р.В. спиртосодержащая жидкость относится к алкогольной продукции.</w:t>
      </w:r>
    </w:p>
    <w:p>
      <w:pPr>
        <w:jc w:val="both"/>
      </w:pPr>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pPr>
        <w:jc w:val="both"/>
      </w:pPr>
      <w:r>
        <w:t xml:space="preserve">Санкция ст.14.17.2 КоАП РФ для лиц, совершивших административное правонарушение, предусмотренное этой нормой, влечёт наложение </w:t>
      </w:r>
      <w:r>
        <w:t xml:space="preserve">административного штрафа в размере от трёх тысяч до сумма прописью с конфискацией продукции, явившейся предметом административного правонарушения, тогда как санкция ч.1 ст.19.20 КоАП РФ влечёт предупреждение или наложение административного штрафа на граждан в размере от пятисот до сумма прописью. </w:t>
      </w:r>
    </w:p>
    <w:p>
      <w:pPr>
        <w:jc w:val="both"/>
      </w:pPr>
      <w:r>
        <w:t xml:space="preserve">Таким образом, переквалификация действий Аширова Р.В. со ст.14.17.2 КоАП РФ на ч.1 ст.19.20 КоАП РФ не повлечёт ухудшение положения лица, в отношении которого ведётся производство по делу об административном правонарушении. </w:t>
      </w:r>
    </w:p>
    <w:p>
      <w:pPr>
        <w:jc w:val="both"/>
      </w:pPr>
      <w:r>
        <w:t>Вина Аширова Р.В. в совершении административного правонарушения, предусмотренного ч.1 ст.19.20 КоАП РФ, подтверждается исследованными в судебном заседании доказательствами:</w:t>
      </w:r>
    </w:p>
    <w:p>
      <w:pPr>
        <w:jc w:val="both"/>
      </w:pPr>
      <w:r>
        <w:t xml:space="preserve">- протоколом об административном правонарушении №РК-телефон от дата </w:t>
      </w:r>
    </w:p>
    <w:p>
      <w:pPr>
        <w:jc w:val="both"/>
      </w:pPr>
      <w:r>
        <w:t>дата (л.д.1);</w:t>
      </w:r>
    </w:p>
    <w:p>
      <w:pPr>
        <w:jc w:val="both"/>
      </w:pPr>
      <w:r>
        <w:t xml:space="preserve">- протоколом изъятия вещей и документов от дата с </w:t>
      </w:r>
      <w:r>
        <w:t>фототаблицей</w:t>
      </w:r>
      <w:r>
        <w:t xml:space="preserve"> (л.д.10-11);</w:t>
      </w:r>
    </w:p>
    <w:p>
      <w:pPr>
        <w:jc w:val="both"/>
      </w:pPr>
      <w:r>
        <w:t>- протоколом досмотра транспортного средства от дата 77 НМ №0055635 (л.д.13);</w:t>
      </w:r>
    </w:p>
    <w:p>
      <w:pPr>
        <w:jc w:val="both"/>
      </w:pPr>
      <w:r>
        <w:t xml:space="preserve">- заключением эксперта №9/41 от дата (л.д.33-35). </w:t>
      </w:r>
    </w:p>
    <w:p>
      <w:pPr>
        <w:jc w:val="both"/>
      </w:pPr>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pPr>
        <w:jc w:val="both"/>
      </w:pPr>
      <w:r>
        <w:t>В связи с чем считаю доказанной вину Аширова Р.В. в совершении административного правонарушения, предусмотренного ч.1 ст.19.20 КоАП РФ, то есть в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w:t>
      </w:r>
    </w:p>
    <w:p>
      <w:pPr>
        <w:jc w:val="both"/>
      </w:pPr>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jc w:val="both"/>
      </w:pPr>
      <w:r>
        <w:t xml:space="preserve">Ашировым Р.В. совершено административное правонарушение против порядка управления, ранее он к административной ответственности не привлекался, официально не трудоустроен, женат, на иждивении имеет двоих несовершеннолетних детей.  </w:t>
      </w:r>
    </w:p>
    <w:p>
      <w:pPr>
        <w:jc w:val="both"/>
      </w:pPr>
      <w:r>
        <w:t xml:space="preserve">Обстоятельствами, смягчающими административную ответственность, признаю в соответствии со ст.4.2 КоАП РФ признание Ашировым Р.В. вины, наличие на иждивении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В силу статьи 25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спиртосодержащая продукция, в случае если она реализуется без соответствия государственным стандартам и техническим условиям. </w:t>
      </w:r>
    </w:p>
    <w:p>
      <w:pPr>
        <w:jc w:val="both"/>
      </w:pPr>
      <w:r>
        <w:t>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Аширова </w:t>
      </w:r>
      <w:r>
        <w:t>фио</w:t>
      </w:r>
      <w:r>
        <w:t xml:space="preserve">, родившегося дата в </w:t>
      </w:r>
    </w:p>
    <w:p>
      <w:pPr>
        <w:jc w:val="both"/>
      </w:pPr>
      <w:r>
        <w:t>адрес, проживающего по адресу: адрес, виновной в совершении административного правонарушения, предусмотренного ч.1 ст.19.20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w:t>
      </w:r>
    </w:p>
    <w:p>
      <w:pPr>
        <w:jc w:val="both"/>
      </w:pPr>
      <w:r>
        <w:t>Изъятая спиртосодержащая жидкость, находящая на хранении в ОМВД России по адрес по акту-приёма передачи вещей и документов на хранение №166 от дата по вступлению настоящего постановления в законную силу подлежит уничтожению в установленном порядке.</w:t>
      </w:r>
    </w:p>
    <w:p>
      <w:pPr>
        <w:jc w:val="both"/>
      </w:pPr>
      <w:r>
        <w:t xml:space="preserve">Исполнение постановления в части изъятой спиртосодержащей жидкости поручить ОМВД России по адрес.      </w:t>
      </w:r>
    </w:p>
    <w:p>
      <w:pPr>
        <w:jc w:val="both"/>
      </w:pPr>
      <w:r>
        <w:t xml:space="preserve">Разъяснить Аширову Р.В.,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r>
        <w:t xml:space="preserve"> </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0A56EF-6885-4D51-A347-2F5D1EE1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